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4FB209" w14:textId="77777777" w:rsidR="003F415E" w:rsidRPr="0032562A" w:rsidRDefault="003F415E" w:rsidP="003F415E">
      <w:pPr>
        <w:spacing w:before="100" w:after="100" w:line="240" w:lineRule="auto"/>
        <w:jc w:val="center"/>
        <w:outlineLvl w:val="0"/>
        <w:rPr>
          <w:kern w:val="36"/>
          <w:sz w:val="48"/>
          <w:szCs w:val="40"/>
          <w:u w:val="single"/>
        </w:rPr>
      </w:pPr>
    </w:p>
    <w:p w14:paraId="226DA9EF" w14:textId="77777777" w:rsidR="003F415E" w:rsidRPr="0032562A" w:rsidRDefault="003F415E" w:rsidP="003F415E">
      <w:pPr>
        <w:spacing w:before="100" w:after="100" w:line="240" w:lineRule="auto"/>
        <w:jc w:val="center"/>
        <w:outlineLvl w:val="0"/>
        <w:rPr>
          <w:kern w:val="36"/>
          <w:sz w:val="48"/>
          <w:szCs w:val="40"/>
          <w:u w:val="single"/>
        </w:rPr>
      </w:pPr>
    </w:p>
    <w:p w14:paraId="641D052C" w14:textId="77777777" w:rsidR="003F415E" w:rsidRPr="0032562A" w:rsidRDefault="003F415E" w:rsidP="003F415E">
      <w:pPr>
        <w:spacing w:before="100" w:after="100" w:line="240" w:lineRule="auto"/>
        <w:jc w:val="center"/>
        <w:outlineLvl w:val="0"/>
        <w:rPr>
          <w:kern w:val="36"/>
          <w:sz w:val="48"/>
          <w:szCs w:val="40"/>
          <w:u w:val="single"/>
        </w:rPr>
      </w:pPr>
    </w:p>
    <w:p w14:paraId="3EB1A646" w14:textId="77777777" w:rsidR="004C4C41" w:rsidRPr="004C4C41" w:rsidRDefault="004C4C41" w:rsidP="004C4C41">
      <w:pPr>
        <w:spacing w:before="100" w:after="100" w:line="240" w:lineRule="auto"/>
        <w:jc w:val="center"/>
        <w:outlineLvl w:val="0"/>
        <w:rPr>
          <w:b/>
          <w:bCs/>
          <w:sz w:val="48"/>
          <w:szCs w:val="48"/>
          <w:lang w:val="en-GB"/>
        </w:rPr>
      </w:pPr>
      <w:bookmarkStart w:id="0" w:name="_Toc234871170"/>
      <w:r w:rsidRPr="004C4C41">
        <w:rPr>
          <w:b/>
          <w:bCs/>
          <w:sz w:val="48"/>
          <w:szCs w:val="48"/>
          <w:lang w:val="en-GB"/>
        </w:rPr>
        <w:t>FINAL REGIONAL REPORT</w:t>
      </w:r>
      <w:bookmarkEnd w:id="0"/>
    </w:p>
    <w:p w14:paraId="40449995" w14:textId="77777777" w:rsidR="004C4C41" w:rsidRPr="004C4C41" w:rsidRDefault="004C4C41" w:rsidP="004C4C41">
      <w:pPr>
        <w:spacing w:before="100" w:after="100" w:line="240" w:lineRule="auto"/>
        <w:jc w:val="center"/>
        <w:outlineLvl w:val="0"/>
        <w:rPr>
          <w:b/>
          <w:bCs/>
          <w:sz w:val="48"/>
          <w:szCs w:val="48"/>
          <w:lang w:val="en-GB"/>
        </w:rPr>
      </w:pPr>
    </w:p>
    <w:p w14:paraId="22C4ADEA" w14:textId="77777777" w:rsidR="004C4C41" w:rsidRPr="004C4C41" w:rsidRDefault="004C4C41" w:rsidP="004C4C41">
      <w:pPr>
        <w:spacing w:before="100" w:after="100" w:line="240" w:lineRule="auto"/>
        <w:jc w:val="center"/>
        <w:outlineLvl w:val="0"/>
        <w:rPr>
          <w:b/>
          <w:bCs/>
          <w:sz w:val="48"/>
          <w:szCs w:val="48"/>
          <w:lang w:val="en-GB"/>
        </w:rPr>
      </w:pPr>
      <w:bookmarkStart w:id="1" w:name="_Toc234871171"/>
      <w:r w:rsidRPr="004C4C41">
        <w:rPr>
          <w:b/>
          <w:bCs/>
          <w:sz w:val="48"/>
          <w:szCs w:val="48"/>
          <w:lang w:val="en-GB"/>
        </w:rPr>
        <w:t>Needs Assessment of Women and Girls with Disabilities in Francophone West Africa</w:t>
      </w:r>
      <w:bookmarkEnd w:id="1"/>
    </w:p>
    <w:p w14:paraId="6E50BA1B" w14:textId="77777777" w:rsidR="004C4C41" w:rsidRPr="004C4C41" w:rsidRDefault="004C4C41" w:rsidP="004C4C41">
      <w:pPr>
        <w:spacing w:before="100" w:after="100" w:line="240" w:lineRule="auto"/>
        <w:outlineLvl w:val="0"/>
        <w:rPr>
          <w:b/>
          <w:bCs/>
          <w:sz w:val="48"/>
          <w:szCs w:val="48"/>
          <w:lang w:val="en-GB"/>
        </w:rPr>
      </w:pPr>
    </w:p>
    <w:p w14:paraId="2A007E51" w14:textId="77777777" w:rsidR="004C4C41" w:rsidRPr="004C4C41" w:rsidRDefault="004C4C41" w:rsidP="004C4C41">
      <w:pPr>
        <w:jc w:val="center"/>
        <w:rPr>
          <w:lang w:val="en-GB"/>
        </w:rPr>
      </w:pPr>
      <w:r w:rsidRPr="004C4C41">
        <w:rPr>
          <w:lang w:val="en-GB"/>
        </w:rPr>
        <w:t>Consolidated Sample: 450 Participants (9 Countries)</w:t>
      </w:r>
    </w:p>
    <w:p w14:paraId="6FFAC177" w14:textId="77777777" w:rsidR="004C4C41" w:rsidRPr="004C4C41" w:rsidRDefault="004C4C41" w:rsidP="004C4C41">
      <w:pPr>
        <w:jc w:val="center"/>
        <w:rPr>
          <w:lang w:val="en-GB"/>
        </w:rPr>
      </w:pPr>
    </w:p>
    <w:p w14:paraId="66A18A9D" w14:textId="01DCDC7C" w:rsidR="0032562A" w:rsidRPr="004C4C41" w:rsidRDefault="004C4C41" w:rsidP="004C4C41">
      <w:pPr>
        <w:jc w:val="center"/>
        <w:rPr>
          <w:kern w:val="36"/>
          <w:lang w:val="en-GB"/>
        </w:rPr>
      </w:pPr>
      <w:r w:rsidRPr="004C4C41">
        <w:rPr>
          <w:lang w:val="en-GB"/>
        </w:rPr>
        <w:t>May 2026</w:t>
      </w:r>
    </w:p>
    <w:p w14:paraId="6F403CE4" w14:textId="5A94B096" w:rsidR="003F415E" w:rsidRPr="004C4C41" w:rsidRDefault="003F415E" w:rsidP="681E9E8F">
      <w:pPr>
        <w:spacing w:before="100" w:after="100" w:line="240" w:lineRule="auto"/>
        <w:outlineLvl w:val="0"/>
        <w:rPr>
          <w:lang w:val="en-GB"/>
        </w:rPr>
      </w:pPr>
    </w:p>
    <w:p w14:paraId="6ED71FF8" w14:textId="2BA5F774" w:rsidR="003F415E" w:rsidRPr="004C4C41" w:rsidRDefault="003F415E" w:rsidP="681E9E8F">
      <w:pPr>
        <w:spacing w:before="100" w:after="100" w:line="240" w:lineRule="auto"/>
        <w:rPr>
          <w:lang w:val="en-GB"/>
        </w:rPr>
      </w:pPr>
      <w:r w:rsidRPr="004C4C41">
        <w:rPr>
          <w:lang w:val="en-GB"/>
        </w:rPr>
        <w:br w:type="page"/>
      </w:r>
    </w:p>
    <w:p w14:paraId="511EB15A" w14:textId="678DEA59" w:rsidR="003F415E" w:rsidRDefault="003B1BCD" w:rsidP="00032C8E">
      <w:pPr>
        <w:rPr>
          <w:lang w:val="en-GB"/>
        </w:rPr>
      </w:pPr>
      <w:r w:rsidRPr="003B1BCD">
        <w:rPr>
          <w:lang w:val="en-GB"/>
        </w:rPr>
        <w:lastRenderedPageBreak/>
        <w:t>This report is funded by the German Federal Ministry for Economic Cooperation and Development (BMZ) and supported by the Deutsche Gesellschaft für Internationale Zusammenarbeit (GIZ) GmbH.</w:t>
      </w:r>
    </w:p>
    <w:p w14:paraId="592E7A98" w14:textId="77777777" w:rsidR="003B1BCD" w:rsidRPr="003B1BCD" w:rsidRDefault="003B1BCD" w:rsidP="00032C8E">
      <w:pPr>
        <w:rPr>
          <w:lang w:val="en-GB"/>
        </w:rPr>
      </w:pPr>
    </w:p>
    <w:p w14:paraId="5C4711C2" w14:textId="74C1FB16" w:rsidR="003F415E" w:rsidRPr="0032562A" w:rsidRDefault="3A08E792" w:rsidP="00032C8E">
      <w:pPr>
        <w:jc w:val="center"/>
      </w:pPr>
      <w:r>
        <w:rPr>
          <w:noProof/>
        </w:rPr>
        <w:drawing>
          <wp:inline distT="0" distB="0" distL="0" distR="0" wp14:anchorId="19840D87" wp14:editId="2FE5841C">
            <wp:extent cx="2225298" cy="1241517"/>
            <wp:effectExtent l="0" t="0" r="0" b="0"/>
            <wp:docPr id="171517467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174677" name="Picture 1715174677"/>
                    <pic:cNvPicPr/>
                  </pic:nvPicPr>
                  <pic:blipFill>
                    <a:blip r:embed="rId10">
                      <a:extLst>
                        <a:ext uri="{28A0092B-C50C-407E-A947-70E740481C1C}">
                          <a14:useLocalDpi xmlns:a14="http://schemas.microsoft.com/office/drawing/2010/main"/>
                        </a:ext>
                      </a:extLst>
                    </a:blip>
                    <a:stretch>
                      <a:fillRect/>
                    </a:stretch>
                  </pic:blipFill>
                  <pic:spPr>
                    <a:xfrm>
                      <a:off x="0" y="0"/>
                      <a:ext cx="2225298" cy="1241517"/>
                    </a:xfrm>
                    <a:prstGeom prst="rect">
                      <a:avLst/>
                    </a:prstGeom>
                  </pic:spPr>
                </pic:pic>
              </a:graphicData>
            </a:graphic>
          </wp:inline>
        </w:drawing>
      </w:r>
    </w:p>
    <w:p w14:paraId="65EDFF7A" w14:textId="4CC23518" w:rsidR="003F415E" w:rsidRPr="0032562A" w:rsidRDefault="003F415E" w:rsidP="40042D63">
      <w:pPr>
        <w:spacing w:before="100" w:after="100" w:line="240" w:lineRule="auto"/>
      </w:pPr>
    </w:p>
    <w:p w14:paraId="58BA5742" w14:textId="396B45CE" w:rsidR="74BE723A" w:rsidRDefault="40042D63" w:rsidP="001029BB">
      <w:r>
        <w:br w:type="page"/>
      </w:r>
    </w:p>
    <w:sdt>
      <w:sdtPr>
        <w:id w:val="1992659903"/>
        <w:docPartObj>
          <w:docPartGallery w:val="Table of Contents"/>
          <w:docPartUnique/>
        </w:docPartObj>
      </w:sdtPr>
      <w:sdtEndPr/>
      <w:sdtContent>
        <w:p w14:paraId="45341A79" w14:textId="2CB56AEE" w:rsidR="00E53133" w:rsidRDefault="74BE723A">
          <w:pPr>
            <w:pStyle w:val="TOC1"/>
            <w:tabs>
              <w:tab w:val="right" w:leader="dot" w:pos="9396"/>
            </w:tabs>
            <w:rPr>
              <w:rFonts w:asciiTheme="minorHAnsi" w:eastAsiaTheme="minorEastAsia" w:hAnsiTheme="minorHAnsi" w:cstheme="minorBidi"/>
              <w:noProof/>
              <w:kern w:val="2"/>
              <w:szCs w:val="24"/>
              <w:lang w:val="en-GB" w:eastAsia="en-GB"/>
              <w14:ligatures w14:val="standardContextual"/>
            </w:rPr>
          </w:pPr>
          <w:r>
            <w:fldChar w:fldCharType="begin"/>
          </w:r>
          <w:r>
            <w:instrText>TOC \o "1-9" \z \u \h</w:instrText>
          </w:r>
          <w:r>
            <w:fldChar w:fldCharType="separate"/>
          </w:r>
          <w:hyperlink w:anchor="_Toc234871170" w:history="1">
            <w:r w:rsidR="00E53133" w:rsidRPr="00AE47E4">
              <w:rPr>
                <w:rStyle w:val="Hyperlink"/>
                <w:b/>
                <w:bCs/>
                <w:noProof/>
                <w:lang w:val="en-GB"/>
              </w:rPr>
              <w:t>FINAL REGIONAL REPORT</w:t>
            </w:r>
            <w:r w:rsidR="00E53133">
              <w:rPr>
                <w:noProof/>
                <w:webHidden/>
              </w:rPr>
              <w:tab/>
            </w:r>
            <w:r w:rsidR="00E53133">
              <w:rPr>
                <w:noProof/>
                <w:webHidden/>
              </w:rPr>
              <w:fldChar w:fldCharType="begin"/>
            </w:r>
            <w:r w:rsidR="00E53133">
              <w:rPr>
                <w:noProof/>
                <w:webHidden/>
              </w:rPr>
              <w:instrText xml:space="preserve"> PAGEREF _Toc234871170 \h </w:instrText>
            </w:r>
            <w:r w:rsidR="00E53133">
              <w:rPr>
                <w:noProof/>
                <w:webHidden/>
              </w:rPr>
            </w:r>
            <w:r w:rsidR="00E53133">
              <w:rPr>
                <w:noProof/>
                <w:webHidden/>
              </w:rPr>
              <w:fldChar w:fldCharType="separate"/>
            </w:r>
            <w:r w:rsidR="00E53133">
              <w:rPr>
                <w:noProof/>
                <w:webHidden/>
              </w:rPr>
              <w:t>0</w:t>
            </w:r>
            <w:r w:rsidR="00E53133">
              <w:rPr>
                <w:noProof/>
                <w:webHidden/>
              </w:rPr>
              <w:fldChar w:fldCharType="end"/>
            </w:r>
          </w:hyperlink>
        </w:p>
        <w:p w14:paraId="7AE85B23" w14:textId="4A5F5F0E" w:rsidR="00E53133" w:rsidRDefault="00E53133">
          <w:pPr>
            <w:pStyle w:val="TOC1"/>
            <w:tabs>
              <w:tab w:val="right" w:leader="dot" w:pos="9396"/>
            </w:tabs>
            <w:rPr>
              <w:rFonts w:asciiTheme="minorHAnsi" w:eastAsiaTheme="minorEastAsia" w:hAnsiTheme="minorHAnsi" w:cstheme="minorBidi"/>
              <w:noProof/>
              <w:kern w:val="2"/>
              <w:szCs w:val="24"/>
              <w:lang w:val="en-GB" w:eastAsia="en-GB"/>
              <w14:ligatures w14:val="standardContextual"/>
            </w:rPr>
          </w:pPr>
          <w:hyperlink w:anchor="_Toc234871171" w:history="1">
            <w:r w:rsidRPr="00AE47E4">
              <w:rPr>
                <w:rStyle w:val="Hyperlink"/>
                <w:b/>
                <w:bCs/>
                <w:noProof/>
                <w:lang w:val="en-GB"/>
              </w:rPr>
              <w:t>Needs Assessment of Women and Girls with Disabilities in Francophone West Africa</w:t>
            </w:r>
            <w:r>
              <w:rPr>
                <w:noProof/>
                <w:webHidden/>
              </w:rPr>
              <w:tab/>
            </w:r>
            <w:r>
              <w:rPr>
                <w:noProof/>
                <w:webHidden/>
              </w:rPr>
              <w:fldChar w:fldCharType="begin"/>
            </w:r>
            <w:r>
              <w:rPr>
                <w:noProof/>
                <w:webHidden/>
              </w:rPr>
              <w:instrText xml:space="preserve"> PAGEREF _Toc234871171 \h </w:instrText>
            </w:r>
            <w:r>
              <w:rPr>
                <w:noProof/>
                <w:webHidden/>
              </w:rPr>
            </w:r>
            <w:r>
              <w:rPr>
                <w:noProof/>
                <w:webHidden/>
              </w:rPr>
              <w:fldChar w:fldCharType="separate"/>
            </w:r>
            <w:r>
              <w:rPr>
                <w:noProof/>
                <w:webHidden/>
              </w:rPr>
              <w:t>0</w:t>
            </w:r>
            <w:r>
              <w:rPr>
                <w:noProof/>
                <w:webHidden/>
              </w:rPr>
              <w:fldChar w:fldCharType="end"/>
            </w:r>
          </w:hyperlink>
        </w:p>
        <w:p w14:paraId="3EFD3CFC" w14:textId="0A0AAF4D" w:rsidR="00E53133" w:rsidRDefault="00E53133">
          <w:pPr>
            <w:pStyle w:val="TOC1"/>
            <w:tabs>
              <w:tab w:val="left" w:pos="480"/>
              <w:tab w:val="right" w:leader="dot" w:pos="9396"/>
            </w:tabs>
            <w:rPr>
              <w:rFonts w:asciiTheme="minorHAnsi" w:eastAsiaTheme="minorEastAsia" w:hAnsiTheme="minorHAnsi" w:cstheme="minorBidi"/>
              <w:noProof/>
              <w:kern w:val="2"/>
              <w:szCs w:val="24"/>
              <w:lang w:val="en-GB" w:eastAsia="en-GB"/>
              <w14:ligatures w14:val="standardContextual"/>
            </w:rPr>
          </w:pPr>
          <w:hyperlink w:anchor="_Toc234871172" w:history="1">
            <w:r w:rsidRPr="00AE47E4">
              <w:rPr>
                <w:rStyle w:val="Hyperlink"/>
                <w:noProof/>
              </w:rPr>
              <w:t>1.Executive summary</w:t>
            </w:r>
            <w:r>
              <w:rPr>
                <w:noProof/>
                <w:webHidden/>
              </w:rPr>
              <w:tab/>
            </w:r>
            <w:r>
              <w:rPr>
                <w:noProof/>
                <w:webHidden/>
              </w:rPr>
              <w:fldChar w:fldCharType="begin"/>
            </w:r>
            <w:r>
              <w:rPr>
                <w:noProof/>
                <w:webHidden/>
              </w:rPr>
              <w:instrText xml:space="preserve"> PAGEREF _Toc234871172 \h </w:instrText>
            </w:r>
            <w:r>
              <w:rPr>
                <w:noProof/>
                <w:webHidden/>
              </w:rPr>
            </w:r>
            <w:r>
              <w:rPr>
                <w:noProof/>
                <w:webHidden/>
              </w:rPr>
              <w:fldChar w:fldCharType="separate"/>
            </w:r>
            <w:r>
              <w:rPr>
                <w:noProof/>
                <w:webHidden/>
              </w:rPr>
              <w:t>4</w:t>
            </w:r>
            <w:r>
              <w:rPr>
                <w:noProof/>
                <w:webHidden/>
              </w:rPr>
              <w:fldChar w:fldCharType="end"/>
            </w:r>
          </w:hyperlink>
        </w:p>
        <w:p w14:paraId="14195F59" w14:textId="2CA265EE" w:rsidR="00E53133" w:rsidRDefault="00E53133">
          <w:pPr>
            <w:pStyle w:val="TOC1"/>
            <w:tabs>
              <w:tab w:val="right" w:leader="dot" w:pos="9396"/>
            </w:tabs>
            <w:rPr>
              <w:rFonts w:asciiTheme="minorHAnsi" w:eastAsiaTheme="minorEastAsia" w:hAnsiTheme="minorHAnsi" w:cstheme="minorBidi"/>
              <w:noProof/>
              <w:kern w:val="2"/>
              <w:szCs w:val="24"/>
              <w:lang w:val="en-GB" w:eastAsia="en-GB"/>
              <w14:ligatures w14:val="standardContextual"/>
            </w:rPr>
          </w:pPr>
          <w:hyperlink w:anchor="_Toc234871173" w:history="1">
            <w:r w:rsidRPr="00AE47E4">
              <w:rPr>
                <w:rStyle w:val="Hyperlink"/>
                <w:noProof/>
                <w:lang w:val="en-GB"/>
              </w:rPr>
              <w:t>2. Background</w:t>
            </w:r>
            <w:r>
              <w:rPr>
                <w:noProof/>
                <w:webHidden/>
              </w:rPr>
              <w:tab/>
            </w:r>
            <w:r>
              <w:rPr>
                <w:noProof/>
                <w:webHidden/>
              </w:rPr>
              <w:fldChar w:fldCharType="begin"/>
            </w:r>
            <w:r>
              <w:rPr>
                <w:noProof/>
                <w:webHidden/>
              </w:rPr>
              <w:instrText xml:space="preserve"> PAGEREF _Toc234871173 \h </w:instrText>
            </w:r>
            <w:r>
              <w:rPr>
                <w:noProof/>
                <w:webHidden/>
              </w:rPr>
            </w:r>
            <w:r>
              <w:rPr>
                <w:noProof/>
                <w:webHidden/>
              </w:rPr>
              <w:fldChar w:fldCharType="separate"/>
            </w:r>
            <w:r>
              <w:rPr>
                <w:noProof/>
                <w:webHidden/>
              </w:rPr>
              <w:t>5</w:t>
            </w:r>
            <w:r>
              <w:rPr>
                <w:noProof/>
                <w:webHidden/>
              </w:rPr>
              <w:fldChar w:fldCharType="end"/>
            </w:r>
          </w:hyperlink>
        </w:p>
        <w:p w14:paraId="2C6B9DF8" w14:textId="7A7C7B7A" w:rsidR="00E53133" w:rsidRDefault="00E53133">
          <w:pPr>
            <w:pStyle w:val="TOC1"/>
            <w:tabs>
              <w:tab w:val="right" w:leader="dot" w:pos="9396"/>
            </w:tabs>
            <w:rPr>
              <w:rFonts w:asciiTheme="minorHAnsi" w:eastAsiaTheme="minorEastAsia" w:hAnsiTheme="minorHAnsi" w:cstheme="minorBidi"/>
              <w:noProof/>
              <w:kern w:val="2"/>
              <w:szCs w:val="24"/>
              <w:lang w:val="en-GB" w:eastAsia="en-GB"/>
              <w14:ligatures w14:val="standardContextual"/>
            </w:rPr>
          </w:pPr>
          <w:hyperlink w:anchor="_Toc234871174" w:history="1">
            <w:r w:rsidRPr="00AE47E4">
              <w:rPr>
                <w:rStyle w:val="Hyperlink"/>
                <w:noProof/>
                <w:lang w:val="en-GB"/>
              </w:rPr>
              <w:t>3. Objectives of the study</w:t>
            </w:r>
            <w:r>
              <w:rPr>
                <w:noProof/>
                <w:webHidden/>
              </w:rPr>
              <w:tab/>
            </w:r>
            <w:r>
              <w:rPr>
                <w:noProof/>
                <w:webHidden/>
              </w:rPr>
              <w:fldChar w:fldCharType="begin"/>
            </w:r>
            <w:r>
              <w:rPr>
                <w:noProof/>
                <w:webHidden/>
              </w:rPr>
              <w:instrText xml:space="preserve"> PAGEREF _Toc234871174 \h </w:instrText>
            </w:r>
            <w:r>
              <w:rPr>
                <w:noProof/>
                <w:webHidden/>
              </w:rPr>
            </w:r>
            <w:r>
              <w:rPr>
                <w:noProof/>
                <w:webHidden/>
              </w:rPr>
              <w:fldChar w:fldCharType="separate"/>
            </w:r>
            <w:r>
              <w:rPr>
                <w:noProof/>
                <w:webHidden/>
              </w:rPr>
              <w:t>6</w:t>
            </w:r>
            <w:r>
              <w:rPr>
                <w:noProof/>
                <w:webHidden/>
              </w:rPr>
              <w:fldChar w:fldCharType="end"/>
            </w:r>
          </w:hyperlink>
        </w:p>
        <w:p w14:paraId="3797F542" w14:textId="71DC1FDF" w:rsidR="00E53133" w:rsidRDefault="00E53133">
          <w:pPr>
            <w:pStyle w:val="TOC1"/>
            <w:tabs>
              <w:tab w:val="right" w:leader="dot" w:pos="9396"/>
            </w:tabs>
            <w:rPr>
              <w:rFonts w:asciiTheme="minorHAnsi" w:eastAsiaTheme="minorEastAsia" w:hAnsiTheme="minorHAnsi" w:cstheme="minorBidi"/>
              <w:noProof/>
              <w:kern w:val="2"/>
              <w:szCs w:val="24"/>
              <w:lang w:val="en-GB" w:eastAsia="en-GB"/>
              <w14:ligatures w14:val="standardContextual"/>
            </w:rPr>
          </w:pPr>
          <w:hyperlink w:anchor="_Toc234871175" w:history="1">
            <w:r w:rsidRPr="00AE47E4">
              <w:rPr>
                <w:rStyle w:val="Hyperlink"/>
                <w:noProof/>
                <w:lang w:val="en-GB"/>
              </w:rPr>
              <w:t>4. Methodology</w:t>
            </w:r>
            <w:r>
              <w:rPr>
                <w:noProof/>
                <w:webHidden/>
              </w:rPr>
              <w:tab/>
            </w:r>
            <w:r>
              <w:rPr>
                <w:noProof/>
                <w:webHidden/>
              </w:rPr>
              <w:fldChar w:fldCharType="begin"/>
            </w:r>
            <w:r>
              <w:rPr>
                <w:noProof/>
                <w:webHidden/>
              </w:rPr>
              <w:instrText xml:space="preserve"> PAGEREF _Toc234871175 \h </w:instrText>
            </w:r>
            <w:r>
              <w:rPr>
                <w:noProof/>
                <w:webHidden/>
              </w:rPr>
            </w:r>
            <w:r>
              <w:rPr>
                <w:noProof/>
                <w:webHidden/>
              </w:rPr>
              <w:fldChar w:fldCharType="separate"/>
            </w:r>
            <w:r>
              <w:rPr>
                <w:noProof/>
                <w:webHidden/>
              </w:rPr>
              <w:t>7</w:t>
            </w:r>
            <w:r>
              <w:rPr>
                <w:noProof/>
                <w:webHidden/>
              </w:rPr>
              <w:fldChar w:fldCharType="end"/>
            </w:r>
          </w:hyperlink>
        </w:p>
        <w:p w14:paraId="5BA8A75D" w14:textId="67DBEDB0" w:rsidR="00E53133" w:rsidRDefault="00E53133">
          <w:pPr>
            <w:pStyle w:val="TOC1"/>
            <w:tabs>
              <w:tab w:val="right" w:leader="dot" w:pos="9396"/>
            </w:tabs>
            <w:rPr>
              <w:rFonts w:asciiTheme="minorHAnsi" w:eastAsiaTheme="minorEastAsia" w:hAnsiTheme="minorHAnsi" w:cstheme="minorBidi"/>
              <w:noProof/>
              <w:kern w:val="2"/>
              <w:szCs w:val="24"/>
              <w:lang w:val="en-GB" w:eastAsia="en-GB"/>
              <w14:ligatures w14:val="standardContextual"/>
            </w:rPr>
          </w:pPr>
          <w:hyperlink w:anchor="_Toc234871176" w:history="1">
            <w:r w:rsidRPr="00AE47E4">
              <w:rPr>
                <w:rStyle w:val="Hyperlink"/>
                <w:noProof/>
                <w:lang w:val="fr-BE"/>
              </w:rPr>
              <w:t xml:space="preserve">5. </w:t>
            </w:r>
            <w:r w:rsidRPr="00AE47E4">
              <w:rPr>
                <w:rStyle w:val="Hyperlink"/>
                <w:noProof/>
              </w:rPr>
              <w:t>Key regional findings</w:t>
            </w:r>
            <w:r>
              <w:rPr>
                <w:noProof/>
                <w:webHidden/>
              </w:rPr>
              <w:tab/>
            </w:r>
            <w:r>
              <w:rPr>
                <w:noProof/>
                <w:webHidden/>
              </w:rPr>
              <w:fldChar w:fldCharType="begin"/>
            </w:r>
            <w:r>
              <w:rPr>
                <w:noProof/>
                <w:webHidden/>
              </w:rPr>
              <w:instrText xml:space="preserve"> PAGEREF _Toc234871176 \h </w:instrText>
            </w:r>
            <w:r>
              <w:rPr>
                <w:noProof/>
                <w:webHidden/>
              </w:rPr>
            </w:r>
            <w:r>
              <w:rPr>
                <w:noProof/>
                <w:webHidden/>
              </w:rPr>
              <w:fldChar w:fldCharType="separate"/>
            </w:r>
            <w:r>
              <w:rPr>
                <w:noProof/>
                <w:webHidden/>
              </w:rPr>
              <w:t>7</w:t>
            </w:r>
            <w:r>
              <w:rPr>
                <w:noProof/>
                <w:webHidden/>
              </w:rPr>
              <w:fldChar w:fldCharType="end"/>
            </w:r>
          </w:hyperlink>
        </w:p>
        <w:p w14:paraId="70297213" w14:textId="0CB95217" w:rsidR="00E53133" w:rsidRDefault="00E53133">
          <w:pPr>
            <w:pStyle w:val="TOC1"/>
            <w:tabs>
              <w:tab w:val="right" w:leader="dot" w:pos="9396"/>
            </w:tabs>
            <w:rPr>
              <w:rFonts w:asciiTheme="minorHAnsi" w:eastAsiaTheme="minorEastAsia" w:hAnsiTheme="minorHAnsi" w:cstheme="minorBidi"/>
              <w:noProof/>
              <w:kern w:val="2"/>
              <w:szCs w:val="24"/>
              <w:lang w:val="en-GB" w:eastAsia="en-GB"/>
              <w14:ligatures w14:val="standardContextual"/>
            </w:rPr>
          </w:pPr>
          <w:hyperlink w:anchor="_Toc234871177" w:history="1">
            <w:r w:rsidRPr="00AE47E4">
              <w:rPr>
                <w:rStyle w:val="Hyperlink"/>
                <w:noProof/>
                <w:lang w:val="fr-BE"/>
              </w:rPr>
              <w:t xml:space="preserve">6. </w:t>
            </w:r>
            <w:r w:rsidRPr="00AE47E4">
              <w:rPr>
                <w:rStyle w:val="Hyperlink"/>
                <w:noProof/>
              </w:rPr>
              <w:t>Cross-cutting regional analysis</w:t>
            </w:r>
            <w:r>
              <w:rPr>
                <w:noProof/>
                <w:webHidden/>
              </w:rPr>
              <w:tab/>
            </w:r>
            <w:r>
              <w:rPr>
                <w:noProof/>
                <w:webHidden/>
              </w:rPr>
              <w:fldChar w:fldCharType="begin"/>
            </w:r>
            <w:r>
              <w:rPr>
                <w:noProof/>
                <w:webHidden/>
              </w:rPr>
              <w:instrText xml:space="preserve"> PAGEREF _Toc234871177 \h </w:instrText>
            </w:r>
            <w:r>
              <w:rPr>
                <w:noProof/>
                <w:webHidden/>
              </w:rPr>
            </w:r>
            <w:r>
              <w:rPr>
                <w:noProof/>
                <w:webHidden/>
              </w:rPr>
              <w:fldChar w:fldCharType="separate"/>
            </w:r>
            <w:r>
              <w:rPr>
                <w:noProof/>
                <w:webHidden/>
              </w:rPr>
              <w:t>8</w:t>
            </w:r>
            <w:r>
              <w:rPr>
                <w:noProof/>
                <w:webHidden/>
              </w:rPr>
              <w:fldChar w:fldCharType="end"/>
            </w:r>
          </w:hyperlink>
        </w:p>
        <w:p w14:paraId="010A3433" w14:textId="54093F3D" w:rsidR="00E53133" w:rsidRDefault="00E53133">
          <w:pPr>
            <w:pStyle w:val="TOC1"/>
            <w:tabs>
              <w:tab w:val="right" w:leader="dot" w:pos="9396"/>
            </w:tabs>
            <w:rPr>
              <w:rFonts w:asciiTheme="minorHAnsi" w:eastAsiaTheme="minorEastAsia" w:hAnsiTheme="minorHAnsi" w:cstheme="minorBidi"/>
              <w:noProof/>
              <w:kern w:val="2"/>
              <w:szCs w:val="24"/>
              <w:lang w:val="en-GB" w:eastAsia="en-GB"/>
              <w14:ligatures w14:val="standardContextual"/>
            </w:rPr>
          </w:pPr>
          <w:hyperlink w:anchor="_Toc234871178" w:history="1">
            <w:r w:rsidRPr="00AE47E4">
              <w:rPr>
                <w:rStyle w:val="Hyperlink"/>
                <w:noProof/>
              </w:rPr>
              <w:t>7. Regional priority needs</w:t>
            </w:r>
            <w:r>
              <w:rPr>
                <w:noProof/>
                <w:webHidden/>
              </w:rPr>
              <w:tab/>
            </w:r>
            <w:r>
              <w:rPr>
                <w:noProof/>
                <w:webHidden/>
              </w:rPr>
              <w:fldChar w:fldCharType="begin"/>
            </w:r>
            <w:r>
              <w:rPr>
                <w:noProof/>
                <w:webHidden/>
              </w:rPr>
              <w:instrText xml:space="preserve"> PAGEREF _Toc234871178 \h </w:instrText>
            </w:r>
            <w:r>
              <w:rPr>
                <w:noProof/>
                <w:webHidden/>
              </w:rPr>
            </w:r>
            <w:r>
              <w:rPr>
                <w:noProof/>
                <w:webHidden/>
              </w:rPr>
              <w:fldChar w:fldCharType="separate"/>
            </w:r>
            <w:r>
              <w:rPr>
                <w:noProof/>
                <w:webHidden/>
              </w:rPr>
              <w:t>8</w:t>
            </w:r>
            <w:r>
              <w:rPr>
                <w:noProof/>
                <w:webHidden/>
              </w:rPr>
              <w:fldChar w:fldCharType="end"/>
            </w:r>
          </w:hyperlink>
        </w:p>
        <w:p w14:paraId="7F812E36" w14:textId="05A60D20" w:rsidR="00E53133" w:rsidRDefault="00E53133">
          <w:pPr>
            <w:pStyle w:val="TOC1"/>
            <w:tabs>
              <w:tab w:val="right" w:leader="dot" w:pos="9396"/>
            </w:tabs>
            <w:rPr>
              <w:rFonts w:asciiTheme="minorHAnsi" w:eastAsiaTheme="minorEastAsia" w:hAnsiTheme="minorHAnsi" w:cstheme="minorBidi"/>
              <w:noProof/>
              <w:kern w:val="2"/>
              <w:szCs w:val="24"/>
              <w:lang w:val="en-GB" w:eastAsia="en-GB"/>
              <w14:ligatures w14:val="standardContextual"/>
            </w:rPr>
          </w:pPr>
          <w:hyperlink w:anchor="_Toc234871179" w:history="1">
            <w:r w:rsidRPr="00AE47E4">
              <w:rPr>
                <w:rStyle w:val="Hyperlink"/>
                <w:noProof/>
                <w:lang w:val="en-GB"/>
              </w:rPr>
              <w:t>8. Expected results</w:t>
            </w:r>
            <w:r>
              <w:rPr>
                <w:noProof/>
                <w:webHidden/>
              </w:rPr>
              <w:tab/>
            </w:r>
            <w:r>
              <w:rPr>
                <w:noProof/>
                <w:webHidden/>
              </w:rPr>
              <w:fldChar w:fldCharType="begin"/>
            </w:r>
            <w:r>
              <w:rPr>
                <w:noProof/>
                <w:webHidden/>
              </w:rPr>
              <w:instrText xml:space="preserve"> PAGEREF _Toc234871179 \h </w:instrText>
            </w:r>
            <w:r>
              <w:rPr>
                <w:noProof/>
                <w:webHidden/>
              </w:rPr>
            </w:r>
            <w:r>
              <w:rPr>
                <w:noProof/>
                <w:webHidden/>
              </w:rPr>
              <w:fldChar w:fldCharType="separate"/>
            </w:r>
            <w:r>
              <w:rPr>
                <w:noProof/>
                <w:webHidden/>
              </w:rPr>
              <w:t>9</w:t>
            </w:r>
            <w:r>
              <w:rPr>
                <w:noProof/>
                <w:webHidden/>
              </w:rPr>
              <w:fldChar w:fldCharType="end"/>
            </w:r>
          </w:hyperlink>
        </w:p>
        <w:p w14:paraId="19D6DBD6" w14:textId="41847A07" w:rsidR="00E53133" w:rsidRDefault="00E53133" w:rsidP="00E53133">
          <w:pPr>
            <w:pStyle w:val="TOC2"/>
            <w:tabs>
              <w:tab w:val="right" w:leader="dot" w:pos="9396"/>
            </w:tabs>
            <w:ind w:left="0"/>
            <w:rPr>
              <w:rFonts w:asciiTheme="minorHAnsi" w:eastAsiaTheme="minorEastAsia" w:hAnsiTheme="minorHAnsi" w:cstheme="minorBidi"/>
              <w:noProof/>
              <w:kern w:val="2"/>
              <w:szCs w:val="24"/>
              <w:lang w:val="en-GB" w:eastAsia="en-GB"/>
              <w14:ligatures w14:val="standardContextual"/>
            </w:rPr>
          </w:pPr>
          <w:hyperlink w:anchor="_Toc234871180" w:history="1">
            <w:r w:rsidRPr="00AE47E4">
              <w:rPr>
                <w:rStyle w:val="Hyperlink"/>
                <w:noProof/>
                <w:lang w:val="en-GB"/>
              </w:rPr>
              <w:t xml:space="preserve">9. </w:t>
            </w:r>
            <w:r w:rsidRPr="00AE47E4">
              <w:rPr>
                <w:rStyle w:val="Hyperlink"/>
                <w:noProof/>
              </w:rPr>
              <w:t>Regional strategic recommendations</w:t>
            </w:r>
            <w:r>
              <w:rPr>
                <w:noProof/>
                <w:webHidden/>
              </w:rPr>
              <w:tab/>
            </w:r>
            <w:r>
              <w:rPr>
                <w:noProof/>
                <w:webHidden/>
              </w:rPr>
              <w:fldChar w:fldCharType="begin"/>
            </w:r>
            <w:r>
              <w:rPr>
                <w:noProof/>
                <w:webHidden/>
              </w:rPr>
              <w:instrText xml:space="preserve"> PAGEREF _Toc234871180 \h </w:instrText>
            </w:r>
            <w:r>
              <w:rPr>
                <w:noProof/>
                <w:webHidden/>
              </w:rPr>
            </w:r>
            <w:r>
              <w:rPr>
                <w:noProof/>
                <w:webHidden/>
              </w:rPr>
              <w:fldChar w:fldCharType="separate"/>
            </w:r>
            <w:r>
              <w:rPr>
                <w:noProof/>
                <w:webHidden/>
              </w:rPr>
              <w:t>9</w:t>
            </w:r>
            <w:r>
              <w:rPr>
                <w:noProof/>
                <w:webHidden/>
              </w:rPr>
              <w:fldChar w:fldCharType="end"/>
            </w:r>
          </w:hyperlink>
        </w:p>
        <w:p w14:paraId="62BC5650" w14:textId="43C98021" w:rsidR="00E53133" w:rsidRDefault="00E53133">
          <w:pPr>
            <w:pStyle w:val="TOC3"/>
            <w:tabs>
              <w:tab w:val="right" w:leader="dot" w:pos="9396"/>
            </w:tabs>
            <w:rPr>
              <w:rFonts w:asciiTheme="minorHAnsi" w:eastAsiaTheme="minorEastAsia" w:hAnsiTheme="minorHAnsi" w:cstheme="minorBidi"/>
              <w:noProof/>
              <w:kern w:val="2"/>
              <w:szCs w:val="24"/>
              <w:lang w:val="en-GB" w:eastAsia="en-GB"/>
              <w14:ligatures w14:val="standardContextual"/>
            </w:rPr>
          </w:pPr>
          <w:hyperlink w:anchor="_Toc234871181" w:history="1">
            <w:r w:rsidRPr="00AE47E4">
              <w:rPr>
                <w:rStyle w:val="Hyperlink"/>
                <w:noProof/>
              </w:rPr>
              <w:t>9.1 Renforcer l’autonomisation économique</w:t>
            </w:r>
            <w:r>
              <w:rPr>
                <w:noProof/>
                <w:webHidden/>
              </w:rPr>
              <w:tab/>
            </w:r>
            <w:r>
              <w:rPr>
                <w:noProof/>
                <w:webHidden/>
              </w:rPr>
              <w:fldChar w:fldCharType="begin"/>
            </w:r>
            <w:r>
              <w:rPr>
                <w:noProof/>
                <w:webHidden/>
              </w:rPr>
              <w:instrText xml:space="preserve"> PAGEREF _Toc234871181 \h </w:instrText>
            </w:r>
            <w:r>
              <w:rPr>
                <w:noProof/>
                <w:webHidden/>
              </w:rPr>
            </w:r>
            <w:r>
              <w:rPr>
                <w:noProof/>
                <w:webHidden/>
              </w:rPr>
              <w:fldChar w:fldCharType="separate"/>
            </w:r>
            <w:r>
              <w:rPr>
                <w:noProof/>
                <w:webHidden/>
              </w:rPr>
              <w:t>9</w:t>
            </w:r>
            <w:r>
              <w:rPr>
                <w:noProof/>
                <w:webHidden/>
              </w:rPr>
              <w:fldChar w:fldCharType="end"/>
            </w:r>
          </w:hyperlink>
        </w:p>
        <w:p w14:paraId="6E483664" w14:textId="0FA64AC5" w:rsidR="00E53133" w:rsidRDefault="00E53133">
          <w:pPr>
            <w:pStyle w:val="TOC3"/>
            <w:tabs>
              <w:tab w:val="right" w:leader="dot" w:pos="9396"/>
            </w:tabs>
            <w:rPr>
              <w:rFonts w:asciiTheme="minorHAnsi" w:eastAsiaTheme="minorEastAsia" w:hAnsiTheme="minorHAnsi" w:cstheme="minorBidi"/>
              <w:noProof/>
              <w:kern w:val="2"/>
              <w:szCs w:val="24"/>
              <w:lang w:val="en-GB" w:eastAsia="en-GB"/>
              <w14:ligatures w14:val="standardContextual"/>
            </w:rPr>
          </w:pPr>
          <w:hyperlink w:anchor="_Toc234871182" w:history="1">
            <w:r w:rsidRPr="00AE47E4">
              <w:rPr>
                <w:rStyle w:val="Hyperlink"/>
                <w:noProof/>
              </w:rPr>
              <w:t>9.1 Strengthen economic empowerment</w:t>
            </w:r>
            <w:r>
              <w:rPr>
                <w:noProof/>
                <w:webHidden/>
              </w:rPr>
              <w:tab/>
            </w:r>
            <w:r>
              <w:rPr>
                <w:noProof/>
                <w:webHidden/>
              </w:rPr>
              <w:fldChar w:fldCharType="begin"/>
            </w:r>
            <w:r>
              <w:rPr>
                <w:noProof/>
                <w:webHidden/>
              </w:rPr>
              <w:instrText xml:space="preserve"> PAGEREF _Toc234871182 \h </w:instrText>
            </w:r>
            <w:r>
              <w:rPr>
                <w:noProof/>
                <w:webHidden/>
              </w:rPr>
            </w:r>
            <w:r>
              <w:rPr>
                <w:noProof/>
                <w:webHidden/>
              </w:rPr>
              <w:fldChar w:fldCharType="separate"/>
            </w:r>
            <w:r>
              <w:rPr>
                <w:noProof/>
                <w:webHidden/>
              </w:rPr>
              <w:t>9</w:t>
            </w:r>
            <w:r>
              <w:rPr>
                <w:noProof/>
                <w:webHidden/>
              </w:rPr>
              <w:fldChar w:fldCharType="end"/>
            </w:r>
          </w:hyperlink>
        </w:p>
        <w:p w14:paraId="635B99C8" w14:textId="04EA45B2" w:rsidR="00E53133" w:rsidRDefault="00E53133">
          <w:pPr>
            <w:pStyle w:val="TOC3"/>
            <w:tabs>
              <w:tab w:val="right" w:leader="dot" w:pos="9396"/>
            </w:tabs>
            <w:rPr>
              <w:rFonts w:asciiTheme="minorHAnsi" w:eastAsiaTheme="minorEastAsia" w:hAnsiTheme="minorHAnsi" w:cstheme="minorBidi"/>
              <w:noProof/>
              <w:kern w:val="2"/>
              <w:szCs w:val="24"/>
              <w:lang w:val="en-GB" w:eastAsia="en-GB"/>
              <w14:ligatures w14:val="standardContextual"/>
            </w:rPr>
          </w:pPr>
          <w:hyperlink w:anchor="_Toc234871183" w:history="1">
            <w:r w:rsidRPr="00AE47E4">
              <w:rPr>
                <w:rStyle w:val="Hyperlink"/>
                <w:noProof/>
              </w:rPr>
              <w:t>9.2 Improve access to essential services</w:t>
            </w:r>
            <w:r>
              <w:rPr>
                <w:noProof/>
                <w:webHidden/>
              </w:rPr>
              <w:tab/>
            </w:r>
            <w:r>
              <w:rPr>
                <w:noProof/>
                <w:webHidden/>
              </w:rPr>
              <w:fldChar w:fldCharType="begin"/>
            </w:r>
            <w:r>
              <w:rPr>
                <w:noProof/>
                <w:webHidden/>
              </w:rPr>
              <w:instrText xml:space="preserve"> PAGEREF _Toc234871183 \h </w:instrText>
            </w:r>
            <w:r>
              <w:rPr>
                <w:noProof/>
                <w:webHidden/>
              </w:rPr>
            </w:r>
            <w:r>
              <w:rPr>
                <w:noProof/>
                <w:webHidden/>
              </w:rPr>
              <w:fldChar w:fldCharType="separate"/>
            </w:r>
            <w:r>
              <w:rPr>
                <w:noProof/>
                <w:webHidden/>
              </w:rPr>
              <w:t>9</w:t>
            </w:r>
            <w:r>
              <w:rPr>
                <w:noProof/>
                <w:webHidden/>
              </w:rPr>
              <w:fldChar w:fldCharType="end"/>
            </w:r>
          </w:hyperlink>
        </w:p>
        <w:p w14:paraId="4C276672" w14:textId="1A311E65" w:rsidR="00E53133" w:rsidRDefault="00E53133">
          <w:pPr>
            <w:pStyle w:val="TOC3"/>
            <w:tabs>
              <w:tab w:val="right" w:leader="dot" w:pos="9396"/>
            </w:tabs>
            <w:rPr>
              <w:rFonts w:asciiTheme="minorHAnsi" w:eastAsiaTheme="minorEastAsia" w:hAnsiTheme="minorHAnsi" w:cstheme="minorBidi"/>
              <w:noProof/>
              <w:kern w:val="2"/>
              <w:szCs w:val="24"/>
              <w:lang w:val="en-GB" w:eastAsia="en-GB"/>
              <w14:ligatures w14:val="standardContextual"/>
            </w:rPr>
          </w:pPr>
          <w:hyperlink w:anchor="_Toc234871184" w:history="1">
            <w:r w:rsidRPr="00AE47E4">
              <w:rPr>
                <w:rStyle w:val="Hyperlink"/>
                <w:noProof/>
                <w:lang w:val="en-GB"/>
              </w:rPr>
              <w:t>9.3 Strengthen protection and access to rights</w:t>
            </w:r>
            <w:r>
              <w:rPr>
                <w:noProof/>
                <w:webHidden/>
              </w:rPr>
              <w:tab/>
            </w:r>
            <w:r>
              <w:rPr>
                <w:noProof/>
                <w:webHidden/>
              </w:rPr>
              <w:fldChar w:fldCharType="begin"/>
            </w:r>
            <w:r>
              <w:rPr>
                <w:noProof/>
                <w:webHidden/>
              </w:rPr>
              <w:instrText xml:space="preserve"> PAGEREF _Toc234871184 \h </w:instrText>
            </w:r>
            <w:r>
              <w:rPr>
                <w:noProof/>
                <w:webHidden/>
              </w:rPr>
            </w:r>
            <w:r>
              <w:rPr>
                <w:noProof/>
                <w:webHidden/>
              </w:rPr>
              <w:fldChar w:fldCharType="separate"/>
            </w:r>
            <w:r>
              <w:rPr>
                <w:noProof/>
                <w:webHidden/>
              </w:rPr>
              <w:t>9</w:t>
            </w:r>
            <w:r>
              <w:rPr>
                <w:noProof/>
                <w:webHidden/>
              </w:rPr>
              <w:fldChar w:fldCharType="end"/>
            </w:r>
          </w:hyperlink>
        </w:p>
        <w:p w14:paraId="1E92069F" w14:textId="4C570788" w:rsidR="00E53133" w:rsidRDefault="00E53133">
          <w:pPr>
            <w:pStyle w:val="TOC3"/>
            <w:tabs>
              <w:tab w:val="right" w:leader="dot" w:pos="9396"/>
            </w:tabs>
            <w:rPr>
              <w:rFonts w:asciiTheme="minorHAnsi" w:eastAsiaTheme="minorEastAsia" w:hAnsiTheme="minorHAnsi" w:cstheme="minorBidi"/>
              <w:noProof/>
              <w:kern w:val="2"/>
              <w:szCs w:val="24"/>
              <w:lang w:val="en-GB" w:eastAsia="en-GB"/>
              <w14:ligatures w14:val="standardContextual"/>
            </w:rPr>
          </w:pPr>
          <w:hyperlink w:anchor="_Toc234871185" w:history="1">
            <w:r w:rsidRPr="00AE47E4">
              <w:rPr>
                <w:rStyle w:val="Hyperlink"/>
                <w:noProof/>
              </w:rPr>
              <w:t>9.4 Promote leadership and participation</w:t>
            </w:r>
            <w:r>
              <w:rPr>
                <w:noProof/>
                <w:webHidden/>
              </w:rPr>
              <w:tab/>
            </w:r>
            <w:r>
              <w:rPr>
                <w:noProof/>
                <w:webHidden/>
              </w:rPr>
              <w:fldChar w:fldCharType="begin"/>
            </w:r>
            <w:r>
              <w:rPr>
                <w:noProof/>
                <w:webHidden/>
              </w:rPr>
              <w:instrText xml:space="preserve"> PAGEREF _Toc234871185 \h </w:instrText>
            </w:r>
            <w:r>
              <w:rPr>
                <w:noProof/>
                <w:webHidden/>
              </w:rPr>
            </w:r>
            <w:r>
              <w:rPr>
                <w:noProof/>
                <w:webHidden/>
              </w:rPr>
              <w:fldChar w:fldCharType="separate"/>
            </w:r>
            <w:r>
              <w:rPr>
                <w:noProof/>
                <w:webHidden/>
              </w:rPr>
              <w:t>10</w:t>
            </w:r>
            <w:r>
              <w:rPr>
                <w:noProof/>
                <w:webHidden/>
              </w:rPr>
              <w:fldChar w:fldCharType="end"/>
            </w:r>
          </w:hyperlink>
        </w:p>
        <w:p w14:paraId="6314C81E" w14:textId="51894C9B" w:rsidR="00E53133" w:rsidRDefault="00E53133">
          <w:pPr>
            <w:pStyle w:val="TOC3"/>
            <w:tabs>
              <w:tab w:val="right" w:leader="dot" w:pos="9396"/>
            </w:tabs>
            <w:rPr>
              <w:rFonts w:asciiTheme="minorHAnsi" w:eastAsiaTheme="minorEastAsia" w:hAnsiTheme="minorHAnsi" w:cstheme="minorBidi"/>
              <w:noProof/>
              <w:kern w:val="2"/>
              <w:szCs w:val="24"/>
              <w:lang w:val="en-GB" w:eastAsia="en-GB"/>
              <w14:ligatures w14:val="standardContextual"/>
            </w:rPr>
          </w:pPr>
          <w:hyperlink w:anchor="_Toc234871186" w:history="1">
            <w:r w:rsidRPr="00AE47E4">
              <w:rPr>
                <w:rStyle w:val="Hyperlink"/>
                <w:noProof/>
              </w:rPr>
              <w:t>9.5 Advance digital inclusion</w:t>
            </w:r>
            <w:r>
              <w:rPr>
                <w:noProof/>
                <w:webHidden/>
              </w:rPr>
              <w:tab/>
            </w:r>
            <w:r>
              <w:rPr>
                <w:noProof/>
                <w:webHidden/>
              </w:rPr>
              <w:fldChar w:fldCharType="begin"/>
            </w:r>
            <w:r>
              <w:rPr>
                <w:noProof/>
                <w:webHidden/>
              </w:rPr>
              <w:instrText xml:space="preserve"> PAGEREF _Toc234871186 \h </w:instrText>
            </w:r>
            <w:r>
              <w:rPr>
                <w:noProof/>
                <w:webHidden/>
              </w:rPr>
            </w:r>
            <w:r>
              <w:rPr>
                <w:noProof/>
                <w:webHidden/>
              </w:rPr>
              <w:fldChar w:fldCharType="separate"/>
            </w:r>
            <w:r>
              <w:rPr>
                <w:noProof/>
                <w:webHidden/>
              </w:rPr>
              <w:t>10</w:t>
            </w:r>
            <w:r>
              <w:rPr>
                <w:noProof/>
                <w:webHidden/>
              </w:rPr>
              <w:fldChar w:fldCharType="end"/>
            </w:r>
          </w:hyperlink>
        </w:p>
        <w:p w14:paraId="2F4E163E" w14:textId="68C66B33" w:rsidR="00E53133" w:rsidRDefault="00E53133" w:rsidP="008775C3">
          <w:pPr>
            <w:pStyle w:val="TOC2"/>
            <w:tabs>
              <w:tab w:val="right" w:leader="dot" w:pos="9396"/>
            </w:tabs>
            <w:ind w:left="0"/>
            <w:rPr>
              <w:rFonts w:asciiTheme="minorHAnsi" w:eastAsiaTheme="minorEastAsia" w:hAnsiTheme="minorHAnsi" w:cstheme="minorBidi"/>
              <w:noProof/>
              <w:kern w:val="2"/>
              <w:szCs w:val="24"/>
              <w:lang w:val="en-GB" w:eastAsia="en-GB"/>
              <w14:ligatures w14:val="standardContextual"/>
            </w:rPr>
          </w:pPr>
          <w:hyperlink w:anchor="_Toc234871187" w:history="1">
            <w:r w:rsidRPr="00AE47E4">
              <w:rPr>
                <w:rStyle w:val="Hyperlink"/>
                <w:noProof/>
                <w:lang w:val="en-GB"/>
              </w:rPr>
              <w:t>10. Regional conclusion</w:t>
            </w:r>
            <w:r>
              <w:rPr>
                <w:noProof/>
                <w:webHidden/>
              </w:rPr>
              <w:tab/>
            </w:r>
            <w:r>
              <w:rPr>
                <w:noProof/>
                <w:webHidden/>
              </w:rPr>
              <w:fldChar w:fldCharType="begin"/>
            </w:r>
            <w:r>
              <w:rPr>
                <w:noProof/>
                <w:webHidden/>
              </w:rPr>
              <w:instrText xml:space="preserve"> PAGEREF _Toc234871187 \h </w:instrText>
            </w:r>
            <w:r>
              <w:rPr>
                <w:noProof/>
                <w:webHidden/>
              </w:rPr>
            </w:r>
            <w:r>
              <w:rPr>
                <w:noProof/>
                <w:webHidden/>
              </w:rPr>
              <w:fldChar w:fldCharType="separate"/>
            </w:r>
            <w:r>
              <w:rPr>
                <w:noProof/>
                <w:webHidden/>
              </w:rPr>
              <w:t>10</w:t>
            </w:r>
            <w:r>
              <w:rPr>
                <w:noProof/>
                <w:webHidden/>
              </w:rPr>
              <w:fldChar w:fldCharType="end"/>
            </w:r>
          </w:hyperlink>
        </w:p>
        <w:p w14:paraId="61B81F37" w14:textId="12B06953" w:rsidR="00E53133" w:rsidRDefault="00E53133">
          <w:pPr>
            <w:pStyle w:val="TOC1"/>
            <w:tabs>
              <w:tab w:val="right" w:leader="dot" w:pos="9396"/>
            </w:tabs>
            <w:rPr>
              <w:rFonts w:asciiTheme="minorHAnsi" w:eastAsiaTheme="minorEastAsia" w:hAnsiTheme="minorHAnsi" w:cstheme="minorBidi"/>
              <w:noProof/>
              <w:kern w:val="2"/>
              <w:szCs w:val="24"/>
              <w:lang w:val="en-GB" w:eastAsia="en-GB"/>
              <w14:ligatures w14:val="standardContextual"/>
            </w:rPr>
          </w:pPr>
          <w:hyperlink w:anchor="_Toc234871188" w:history="1">
            <w:r w:rsidRPr="00AE47E4">
              <w:rPr>
                <w:rStyle w:val="Hyperlink"/>
                <w:noProof/>
                <w:lang w:val="en-GB"/>
              </w:rPr>
              <w:t>11. Strategic conclusion</w:t>
            </w:r>
            <w:r>
              <w:rPr>
                <w:noProof/>
                <w:webHidden/>
              </w:rPr>
              <w:tab/>
            </w:r>
            <w:r>
              <w:rPr>
                <w:noProof/>
                <w:webHidden/>
              </w:rPr>
              <w:fldChar w:fldCharType="begin"/>
            </w:r>
            <w:r>
              <w:rPr>
                <w:noProof/>
                <w:webHidden/>
              </w:rPr>
              <w:instrText xml:space="preserve"> PAGEREF _Toc234871188 \h </w:instrText>
            </w:r>
            <w:r>
              <w:rPr>
                <w:noProof/>
                <w:webHidden/>
              </w:rPr>
            </w:r>
            <w:r>
              <w:rPr>
                <w:noProof/>
                <w:webHidden/>
              </w:rPr>
              <w:fldChar w:fldCharType="separate"/>
            </w:r>
            <w:r>
              <w:rPr>
                <w:noProof/>
                <w:webHidden/>
              </w:rPr>
              <w:t>10</w:t>
            </w:r>
            <w:r>
              <w:rPr>
                <w:noProof/>
                <w:webHidden/>
              </w:rPr>
              <w:fldChar w:fldCharType="end"/>
            </w:r>
          </w:hyperlink>
        </w:p>
        <w:p w14:paraId="2FC0F0FA" w14:textId="6F9260E3" w:rsidR="74BE723A" w:rsidRDefault="74BE723A">
          <w:r>
            <w:fldChar w:fldCharType="end"/>
          </w:r>
        </w:p>
      </w:sdtContent>
    </w:sdt>
    <w:p w14:paraId="24D629F8" w14:textId="17255E2E" w:rsidR="00F600A3" w:rsidRPr="00032C8E" w:rsidRDefault="00F600A3" w:rsidP="00032C8E">
      <w:pPr>
        <w:pStyle w:val="Heading1"/>
        <w:numPr>
          <w:ilvl w:val="0"/>
          <w:numId w:val="49"/>
        </w:numPr>
      </w:pPr>
      <w:r>
        <w:br w:type="page"/>
      </w:r>
      <w:bookmarkStart w:id="2" w:name="_Toc234871172"/>
      <w:proofErr w:type="spellStart"/>
      <w:r w:rsidRPr="00032C8E">
        <w:lastRenderedPageBreak/>
        <w:t>Executive</w:t>
      </w:r>
      <w:proofErr w:type="spellEnd"/>
      <w:r w:rsidRPr="00032C8E">
        <w:t xml:space="preserve"> </w:t>
      </w:r>
      <w:proofErr w:type="spellStart"/>
      <w:r w:rsidR="00404143" w:rsidRPr="00032C8E">
        <w:t>s</w:t>
      </w:r>
      <w:r w:rsidRPr="00032C8E">
        <w:t>ummary</w:t>
      </w:r>
      <w:bookmarkEnd w:id="2"/>
      <w:proofErr w:type="spellEnd"/>
    </w:p>
    <w:p w14:paraId="12ADC38E" w14:textId="77777777" w:rsidR="00F600A3" w:rsidRPr="00F600A3" w:rsidRDefault="00F600A3" w:rsidP="00F600A3">
      <w:pPr>
        <w:rPr>
          <w:lang w:val="en-GB"/>
        </w:rPr>
      </w:pPr>
      <w:r w:rsidRPr="00F600A3">
        <w:rPr>
          <w:lang w:val="en-GB"/>
        </w:rPr>
        <w:t xml:space="preserve">The consolidated regional analysis, conducted with more than </w:t>
      </w:r>
      <w:r w:rsidRPr="00F600A3">
        <w:rPr>
          <w:b/>
          <w:bCs/>
          <w:lang w:val="en-GB"/>
        </w:rPr>
        <w:t>450 women and girls with disabilities</w:t>
      </w:r>
      <w:r w:rsidRPr="00F600A3">
        <w:rPr>
          <w:lang w:val="en-GB"/>
        </w:rPr>
        <w:t xml:space="preserve"> across </w:t>
      </w:r>
      <w:r w:rsidRPr="00F600A3">
        <w:rPr>
          <w:b/>
          <w:bCs/>
          <w:lang w:val="en-GB"/>
        </w:rPr>
        <w:t>nine countries in Francophone West Africa</w:t>
      </w:r>
      <w:r w:rsidRPr="00F600A3">
        <w:rPr>
          <w:lang w:val="en-GB"/>
        </w:rPr>
        <w:t>, highlights the persistent multidimensional exclusion experienced by women and girls with disabilities.</w:t>
      </w:r>
    </w:p>
    <w:p w14:paraId="2F33C95F" w14:textId="77777777" w:rsidR="00F600A3" w:rsidRPr="00F600A3" w:rsidRDefault="00F600A3" w:rsidP="00F600A3">
      <w:pPr>
        <w:rPr>
          <w:lang w:val="en-GB"/>
        </w:rPr>
      </w:pPr>
      <w:r w:rsidRPr="00F600A3">
        <w:rPr>
          <w:lang w:val="en-GB"/>
        </w:rPr>
        <w:t>The regional study was conducted in the following countries:</w:t>
      </w:r>
    </w:p>
    <w:p w14:paraId="70C1107C" w14:textId="77777777" w:rsidR="00F600A3" w:rsidRPr="00F600A3" w:rsidRDefault="00F600A3" w:rsidP="00F600A3">
      <w:pPr>
        <w:numPr>
          <w:ilvl w:val="0"/>
          <w:numId w:val="43"/>
        </w:numPr>
        <w:rPr>
          <w:lang w:val="en-GB"/>
        </w:rPr>
      </w:pPr>
      <w:r w:rsidRPr="00F600A3">
        <w:rPr>
          <w:lang w:val="en-GB"/>
        </w:rPr>
        <w:t xml:space="preserve">Mali </w:t>
      </w:r>
    </w:p>
    <w:p w14:paraId="39A2501F" w14:textId="77777777" w:rsidR="00F600A3" w:rsidRPr="00F600A3" w:rsidRDefault="00F600A3" w:rsidP="00F600A3">
      <w:pPr>
        <w:numPr>
          <w:ilvl w:val="0"/>
          <w:numId w:val="43"/>
        </w:numPr>
        <w:rPr>
          <w:lang w:val="en-GB"/>
        </w:rPr>
      </w:pPr>
      <w:r w:rsidRPr="00F600A3">
        <w:rPr>
          <w:lang w:val="en-GB"/>
        </w:rPr>
        <w:t xml:space="preserve">Burkina Faso </w:t>
      </w:r>
    </w:p>
    <w:p w14:paraId="22E87E78" w14:textId="77777777" w:rsidR="00F600A3" w:rsidRPr="00F600A3" w:rsidRDefault="00F600A3" w:rsidP="00F600A3">
      <w:pPr>
        <w:numPr>
          <w:ilvl w:val="0"/>
          <w:numId w:val="43"/>
        </w:numPr>
        <w:rPr>
          <w:lang w:val="en-GB"/>
        </w:rPr>
      </w:pPr>
      <w:r w:rsidRPr="00F600A3">
        <w:rPr>
          <w:lang w:val="en-GB"/>
        </w:rPr>
        <w:t xml:space="preserve">Senegal </w:t>
      </w:r>
    </w:p>
    <w:p w14:paraId="4C4886D4" w14:textId="77777777" w:rsidR="00F600A3" w:rsidRPr="00F600A3" w:rsidRDefault="00F600A3" w:rsidP="00F600A3">
      <w:pPr>
        <w:numPr>
          <w:ilvl w:val="0"/>
          <w:numId w:val="43"/>
        </w:numPr>
        <w:rPr>
          <w:lang w:val="en-GB"/>
        </w:rPr>
      </w:pPr>
      <w:r w:rsidRPr="00F600A3">
        <w:rPr>
          <w:lang w:val="en-GB"/>
        </w:rPr>
        <w:t xml:space="preserve">Guinea </w:t>
      </w:r>
    </w:p>
    <w:p w14:paraId="15694690" w14:textId="77777777" w:rsidR="00F600A3" w:rsidRPr="00F600A3" w:rsidRDefault="00F600A3" w:rsidP="00F600A3">
      <w:pPr>
        <w:numPr>
          <w:ilvl w:val="0"/>
          <w:numId w:val="43"/>
        </w:numPr>
        <w:rPr>
          <w:lang w:val="en-GB"/>
        </w:rPr>
      </w:pPr>
      <w:r w:rsidRPr="00F600A3">
        <w:rPr>
          <w:lang w:val="en-GB"/>
        </w:rPr>
        <w:t xml:space="preserve">Togo </w:t>
      </w:r>
    </w:p>
    <w:p w14:paraId="02C4CA19" w14:textId="77777777" w:rsidR="00F600A3" w:rsidRPr="00F600A3" w:rsidRDefault="00F600A3" w:rsidP="00F600A3">
      <w:pPr>
        <w:numPr>
          <w:ilvl w:val="0"/>
          <w:numId w:val="43"/>
        </w:numPr>
        <w:rPr>
          <w:lang w:val="en-GB"/>
        </w:rPr>
      </w:pPr>
      <w:r w:rsidRPr="00F600A3">
        <w:rPr>
          <w:lang w:val="en-GB"/>
        </w:rPr>
        <w:t xml:space="preserve">Benin </w:t>
      </w:r>
    </w:p>
    <w:p w14:paraId="5289D502" w14:textId="77777777" w:rsidR="00F600A3" w:rsidRPr="00F600A3" w:rsidRDefault="00F600A3" w:rsidP="00F600A3">
      <w:pPr>
        <w:numPr>
          <w:ilvl w:val="0"/>
          <w:numId w:val="43"/>
        </w:numPr>
        <w:rPr>
          <w:lang w:val="en-GB"/>
        </w:rPr>
      </w:pPr>
      <w:r w:rsidRPr="00F600A3">
        <w:rPr>
          <w:lang w:val="en-GB"/>
        </w:rPr>
        <w:t xml:space="preserve">Cameroon </w:t>
      </w:r>
    </w:p>
    <w:p w14:paraId="0CBD82DA" w14:textId="77777777" w:rsidR="00F600A3" w:rsidRPr="00F600A3" w:rsidRDefault="00F600A3" w:rsidP="00F600A3">
      <w:pPr>
        <w:numPr>
          <w:ilvl w:val="0"/>
          <w:numId w:val="43"/>
        </w:numPr>
        <w:rPr>
          <w:lang w:val="en-GB"/>
        </w:rPr>
      </w:pPr>
      <w:r w:rsidRPr="00F600A3">
        <w:rPr>
          <w:lang w:val="en-GB"/>
        </w:rPr>
        <w:t xml:space="preserve">Côte d'Ivoire </w:t>
      </w:r>
    </w:p>
    <w:p w14:paraId="5D51967F" w14:textId="77777777" w:rsidR="00F600A3" w:rsidRPr="00F600A3" w:rsidRDefault="00F600A3" w:rsidP="00F600A3">
      <w:pPr>
        <w:numPr>
          <w:ilvl w:val="0"/>
          <w:numId w:val="43"/>
        </w:numPr>
        <w:rPr>
          <w:lang w:val="en-GB"/>
        </w:rPr>
      </w:pPr>
      <w:r w:rsidRPr="00F600A3">
        <w:rPr>
          <w:lang w:val="en-GB"/>
        </w:rPr>
        <w:t xml:space="preserve">Niger </w:t>
      </w:r>
    </w:p>
    <w:p w14:paraId="1E0773E9" w14:textId="77777777" w:rsidR="00F600A3" w:rsidRPr="00F600A3" w:rsidRDefault="00F600A3" w:rsidP="00F600A3">
      <w:pPr>
        <w:rPr>
          <w:lang w:val="en-GB"/>
        </w:rPr>
      </w:pPr>
      <w:r w:rsidRPr="00F600A3">
        <w:rPr>
          <w:lang w:val="en-GB"/>
        </w:rPr>
        <w:t>The main challenges identified include:</w:t>
      </w:r>
    </w:p>
    <w:p w14:paraId="1EF66918" w14:textId="77777777" w:rsidR="00F600A3" w:rsidRPr="00F600A3" w:rsidRDefault="00F600A3" w:rsidP="00F600A3">
      <w:pPr>
        <w:numPr>
          <w:ilvl w:val="0"/>
          <w:numId w:val="44"/>
        </w:numPr>
        <w:rPr>
          <w:lang w:val="en-GB"/>
        </w:rPr>
      </w:pPr>
      <w:r w:rsidRPr="00F600A3">
        <w:rPr>
          <w:lang w:val="en-GB"/>
        </w:rPr>
        <w:t xml:space="preserve">Limited access to essential services; </w:t>
      </w:r>
    </w:p>
    <w:p w14:paraId="6E2A8114" w14:textId="77777777" w:rsidR="00F600A3" w:rsidRPr="00F600A3" w:rsidRDefault="00F600A3" w:rsidP="00F600A3">
      <w:pPr>
        <w:numPr>
          <w:ilvl w:val="0"/>
          <w:numId w:val="44"/>
        </w:numPr>
        <w:rPr>
          <w:lang w:val="en-GB"/>
        </w:rPr>
      </w:pPr>
      <w:r w:rsidRPr="00F600A3">
        <w:rPr>
          <w:lang w:val="en-GB"/>
        </w:rPr>
        <w:t xml:space="preserve">Poverty and economic dependence; </w:t>
      </w:r>
    </w:p>
    <w:p w14:paraId="6FA6C16B" w14:textId="77777777" w:rsidR="00F600A3" w:rsidRPr="00F600A3" w:rsidRDefault="00F600A3" w:rsidP="00F600A3">
      <w:pPr>
        <w:numPr>
          <w:ilvl w:val="0"/>
          <w:numId w:val="44"/>
        </w:numPr>
        <w:rPr>
          <w:lang w:val="en-GB"/>
        </w:rPr>
      </w:pPr>
      <w:r w:rsidRPr="00F600A3">
        <w:rPr>
          <w:lang w:val="en-GB"/>
        </w:rPr>
        <w:t xml:space="preserve">Gender- and disability-based discrimination; </w:t>
      </w:r>
    </w:p>
    <w:p w14:paraId="6B57081A" w14:textId="77777777" w:rsidR="00F600A3" w:rsidRPr="00F600A3" w:rsidRDefault="00F600A3" w:rsidP="00F600A3">
      <w:pPr>
        <w:numPr>
          <w:ilvl w:val="0"/>
          <w:numId w:val="44"/>
        </w:numPr>
        <w:rPr>
          <w:lang w:val="en-GB"/>
        </w:rPr>
      </w:pPr>
      <w:r w:rsidRPr="00F600A3">
        <w:rPr>
          <w:lang w:val="en-GB"/>
        </w:rPr>
        <w:t xml:space="preserve">Gender-based violence; </w:t>
      </w:r>
    </w:p>
    <w:p w14:paraId="04DEAC62" w14:textId="77777777" w:rsidR="00F600A3" w:rsidRPr="00F600A3" w:rsidRDefault="00F600A3" w:rsidP="00F600A3">
      <w:pPr>
        <w:numPr>
          <w:ilvl w:val="0"/>
          <w:numId w:val="44"/>
        </w:numPr>
        <w:rPr>
          <w:lang w:val="en-GB"/>
        </w:rPr>
      </w:pPr>
      <w:r w:rsidRPr="00F600A3">
        <w:rPr>
          <w:lang w:val="en-GB"/>
        </w:rPr>
        <w:t xml:space="preserve">Lack of accessibility; and </w:t>
      </w:r>
    </w:p>
    <w:p w14:paraId="6D87E478" w14:textId="77777777" w:rsidR="00F600A3" w:rsidRPr="00F600A3" w:rsidRDefault="00F600A3" w:rsidP="00F600A3">
      <w:pPr>
        <w:numPr>
          <w:ilvl w:val="0"/>
          <w:numId w:val="44"/>
        </w:numPr>
        <w:rPr>
          <w:lang w:val="en-GB"/>
        </w:rPr>
      </w:pPr>
      <w:r w:rsidRPr="00F600A3">
        <w:rPr>
          <w:lang w:val="en-GB"/>
        </w:rPr>
        <w:t xml:space="preserve">Limited participation in decision-making processes. </w:t>
      </w:r>
    </w:p>
    <w:p w14:paraId="1154CAA1" w14:textId="77777777" w:rsidR="00F600A3" w:rsidRPr="00F600A3" w:rsidRDefault="00F600A3" w:rsidP="00F600A3">
      <w:pPr>
        <w:rPr>
          <w:lang w:val="en-GB"/>
        </w:rPr>
      </w:pPr>
      <w:r w:rsidRPr="00F600A3">
        <w:rPr>
          <w:lang w:val="en-GB"/>
        </w:rPr>
        <w:t>Despite these challenges, the findings also demonstrate:</w:t>
      </w:r>
    </w:p>
    <w:p w14:paraId="7CEE3FDA" w14:textId="77777777" w:rsidR="00F600A3" w:rsidRPr="00F600A3" w:rsidRDefault="00F600A3" w:rsidP="00F600A3">
      <w:pPr>
        <w:numPr>
          <w:ilvl w:val="0"/>
          <w:numId w:val="45"/>
        </w:numPr>
        <w:rPr>
          <w:lang w:val="en-GB"/>
        </w:rPr>
      </w:pPr>
      <w:r w:rsidRPr="00F600A3">
        <w:rPr>
          <w:lang w:val="en-GB"/>
        </w:rPr>
        <w:t xml:space="preserve">A strong desire for empowerment; </w:t>
      </w:r>
    </w:p>
    <w:p w14:paraId="5B148554" w14:textId="77777777" w:rsidR="00F600A3" w:rsidRPr="00F600A3" w:rsidRDefault="00F600A3" w:rsidP="00F600A3">
      <w:pPr>
        <w:numPr>
          <w:ilvl w:val="0"/>
          <w:numId w:val="45"/>
        </w:numPr>
        <w:rPr>
          <w:lang w:val="en-GB"/>
        </w:rPr>
      </w:pPr>
      <w:r w:rsidRPr="00F600A3">
        <w:rPr>
          <w:lang w:val="en-GB"/>
        </w:rPr>
        <w:t xml:space="preserve">Significant leadership potential; </w:t>
      </w:r>
    </w:p>
    <w:p w14:paraId="3D4BE086" w14:textId="77777777" w:rsidR="00F600A3" w:rsidRPr="00F600A3" w:rsidRDefault="00F600A3" w:rsidP="00F600A3">
      <w:pPr>
        <w:numPr>
          <w:ilvl w:val="0"/>
          <w:numId w:val="45"/>
        </w:numPr>
        <w:rPr>
          <w:lang w:val="en-GB"/>
        </w:rPr>
      </w:pPr>
      <w:r w:rsidRPr="00F600A3">
        <w:rPr>
          <w:lang w:val="en-GB"/>
        </w:rPr>
        <w:t xml:space="preserve">Growing interest in community participation; and </w:t>
      </w:r>
    </w:p>
    <w:p w14:paraId="22F15BEF" w14:textId="77777777" w:rsidR="00F600A3" w:rsidRPr="00F600A3" w:rsidRDefault="00F600A3" w:rsidP="00F600A3">
      <w:pPr>
        <w:numPr>
          <w:ilvl w:val="0"/>
          <w:numId w:val="45"/>
        </w:numPr>
        <w:rPr>
          <w:lang w:val="en-GB"/>
        </w:rPr>
      </w:pPr>
      <w:r w:rsidRPr="00F600A3">
        <w:rPr>
          <w:lang w:val="en-GB"/>
        </w:rPr>
        <w:t xml:space="preserve">Increasing use of digital technologies. </w:t>
      </w:r>
    </w:p>
    <w:p w14:paraId="20609ED7" w14:textId="77777777" w:rsidR="00F600A3" w:rsidRPr="00F600A3" w:rsidRDefault="00F600A3" w:rsidP="00F600A3">
      <w:pPr>
        <w:rPr>
          <w:lang w:val="en-GB"/>
        </w:rPr>
      </w:pPr>
      <w:r w:rsidRPr="00F600A3">
        <w:rPr>
          <w:lang w:val="en-GB"/>
        </w:rPr>
        <w:t>The study confirms the urgent need to strengthen inclusive policies and programmes specifically targeting women and girls with disabilities throughout the region.</w:t>
      </w:r>
    </w:p>
    <w:p w14:paraId="35BA6EBB" w14:textId="77777777" w:rsidR="00F600A3" w:rsidRPr="00F600A3" w:rsidRDefault="00F600A3" w:rsidP="00F600A3">
      <w:pPr>
        <w:rPr>
          <w:lang w:val="en-GB"/>
        </w:rPr>
      </w:pPr>
      <w:r w:rsidRPr="00F600A3">
        <w:rPr>
          <w:lang w:val="en-GB"/>
        </w:rPr>
        <w:t>The consolidated regional analysis further reveals significant structural barriers related to limited access to essential services, poverty, discrimination based on gender and disability, gender-based violence, inadequate accessibility, and limited participation in decision-making spaces.</w:t>
      </w:r>
    </w:p>
    <w:p w14:paraId="4C36C07E" w14:textId="77777777" w:rsidR="00F600A3" w:rsidRPr="00F600A3" w:rsidRDefault="00F600A3" w:rsidP="00F600A3">
      <w:pPr>
        <w:rPr>
          <w:lang w:val="en-GB"/>
        </w:rPr>
      </w:pPr>
      <w:r w:rsidRPr="00F600A3">
        <w:rPr>
          <w:lang w:val="en-GB"/>
        </w:rPr>
        <w:lastRenderedPageBreak/>
        <w:t>The study also shows that women and girls with disabilities continue to be disproportionately affected by economic and social inequalities, particularly in rural areas and contexts affected by insecurity and crisis. Despite these challenges, participants expressed a strong commitment to empowerment, an increasing interest in leadership, and growing engagement in community initiatives and digital platforms.</w:t>
      </w:r>
    </w:p>
    <w:p w14:paraId="1F514211" w14:textId="5125C25E" w:rsidR="00F600A3" w:rsidRPr="00F600A3" w:rsidRDefault="00F600A3" w:rsidP="00F600A3">
      <w:pPr>
        <w:rPr>
          <w:lang w:val="en-GB"/>
        </w:rPr>
      </w:pPr>
      <w:r w:rsidRPr="00F600A3">
        <w:rPr>
          <w:lang w:val="en-GB"/>
        </w:rPr>
        <w:t>Overall, the findings underscore the urgent need to strengthen inclusive policies, protection mechanisms, and programmes specifically designed to address the needs and rights of women and girls with disabilities across the region.</w:t>
      </w:r>
    </w:p>
    <w:p w14:paraId="216DADE3" w14:textId="3F29F5D1" w:rsidR="0032562A" w:rsidRPr="00A54987" w:rsidRDefault="0032562A" w:rsidP="40042D63">
      <w:pPr>
        <w:pStyle w:val="Heading1"/>
        <w:rPr>
          <w:sz w:val="28"/>
          <w:szCs w:val="28"/>
          <w:lang w:val="en-GB"/>
        </w:rPr>
      </w:pPr>
      <w:bookmarkStart w:id="3" w:name="_Toc234871173"/>
      <w:r w:rsidRPr="00A54987">
        <w:rPr>
          <w:lang w:val="en-GB"/>
        </w:rPr>
        <w:t xml:space="preserve">2. </w:t>
      </w:r>
      <w:r w:rsidR="00A54987" w:rsidRPr="00A54987">
        <w:rPr>
          <w:lang w:val="en-GB"/>
        </w:rPr>
        <w:t>Background</w:t>
      </w:r>
      <w:bookmarkEnd w:id="3"/>
    </w:p>
    <w:p w14:paraId="065597D4" w14:textId="77777777" w:rsidR="00A54987" w:rsidRPr="00A54987" w:rsidRDefault="00A54987" w:rsidP="00A54987">
      <w:pPr>
        <w:rPr>
          <w:lang w:val="en-GB"/>
        </w:rPr>
      </w:pPr>
      <w:r w:rsidRPr="00A54987">
        <w:rPr>
          <w:lang w:val="en-GB"/>
        </w:rPr>
        <w:t>Across Francophone West Africa, women and girls with disabilities continue to face multiple and intersecting forms of discrimination that significantly restrict their participation in social, economic, and political life. Disability-related barriers are compounded by gender inequalities and widespread structural poverty affecting many countries in the region. Together, these factors create persistent exclusion that limits access to fundamental rights and development opportunities.</w:t>
      </w:r>
    </w:p>
    <w:p w14:paraId="1CAE45DB" w14:textId="77777777" w:rsidR="00A54987" w:rsidRPr="00A54987" w:rsidRDefault="00A54987" w:rsidP="00A54987">
      <w:pPr>
        <w:rPr>
          <w:lang w:val="en-GB"/>
        </w:rPr>
      </w:pPr>
      <w:r w:rsidRPr="00A54987">
        <w:rPr>
          <w:lang w:val="en-GB"/>
        </w:rPr>
        <w:t>In many communities, women with disabilities continue to experience social and cultural stigma that reduces their visibility and influence. They are frequently excluded from decision-making processes, have limited access to education and vocational training, and face significant barriers in accessing healthcare, social protection, and economic support programmes.</w:t>
      </w:r>
    </w:p>
    <w:p w14:paraId="64BAB1FB" w14:textId="77777777" w:rsidR="00A54987" w:rsidRPr="00A54987" w:rsidRDefault="00A54987" w:rsidP="00A54987">
      <w:pPr>
        <w:rPr>
          <w:lang w:val="en-GB"/>
        </w:rPr>
      </w:pPr>
      <w:r w:rsidRPr="00A54987">
        <w:rPr>
          <w:lang w:val="en-GB"/>
        </w:rPr>
        <w:t>Lack of accessibility also remains a major obstacle. Public infrastructure, transportation systems, administrative services, and information and communication technologies are often not accessible to persons with disabilities, limiting their mobility, independence, and civic participation.</w:t>
      </w:r>
    </w:p>
    <w:p w14:paraId="694AD8B3" w14:textId="77777777" w:rsidR="00A54987" w:rsidRPr="00A54987" w:rsidRDefault="00A54987" w:rsidP="00A54987">
      <w:pPr>
        <w:rPr>
          <w:lang w:val="en-GB"/>
        </w:rPr>
      </w:pPr>
      <w:r w:rsidRPr="00A54987">
        <w:rPr>
          <w:lang w:val="en-GB"/>
        </w:rPr>
        <w:t>Furthermore, many participants highlighted their increased exposure to gender-based violence, discrimination, and economic exploitation. The absence of accessible and disability-inclusive protection mechanisms further heightens their vulnerability. At the same time, the study highlights a strong desire for empowerment, increasing engagement in organisations of persons with disabilities and community associations, and growing interest in women's leadership and digital inclusion.</w:t>
      </w:r>
    </w:p>
    <w:p w14:paraId="77684828" w14:textId="77777777" w:rsidR="00A54987" w:rsidRPr="00A54987" w:rsidRDefault="00A54987" w:rsidP="00A54987">
      <w:pPr>
        <w:rPr>
          <w:lang w:val="en-GB"/>
        </w:rPr>
      </w:pPr>
      <w:r w:rsidRPr="00A54987">
        <w:rPr>
          <w:lang w:val="en-GB"/>
        </w:rPr>
        <w:t>In several Sahel countries—notably Mali, Niger, and Burkina Faso—the situation of women and girls with disabilities is further exacerbated by insecurity and armed conflict. Persistent insecurity, forced displacement, attacks on communities, and weakened public services have significantly reduced access to essential services, including healthcare, education, social protection, and humanitarian assistance.</w:t>
      </w:r>
    </w:p>
    <w:p w14:paraId="76A50D68" w14:textId="77777777" w:rsidR="00A54987" w:rsidRPr="00A54987" w:rsidRDefault="00A54987" w:rsidP="00A54987">
      <w:pPr>
        <w:rPr>
          <w:lang w:val="en-GB"/>
        </w:rPr>
      </w:pPr>
      <w:r w:rsidRPr="00A54987">
        <w:rPr>
          <w:lang w:val="en-GB"/>
        </w:rPr>
        <w:lastRenderedPageBreak/>
        <w:t>In conflict-affected areas, women and girls with disabilities face heightened risks of gender-based violence, exploitation, abandonment, and exclusion. Internal displacement further limits access to accessible infrastructure, healthcare, assistive devices, and livelihood opportunities. Participants also reported that humanitarian responses and protection mechanisms remain insufficiently inclusive and rarely address the specific needs of persons with disabilities.</w:t>
      </w:r>
    </w:p>
    <w:p w14:paraId="350037C2" w14:textId="77777777" w:rsidR="00A54987" w:rsidRPr="00A54987" w:rsidRDefault="00A54987" w:rsidP="00A54987">
      <w:pPr>
        <w:rPr>
          <w:lang w:val="en-GB"/>
        </w:rPr>
      </w:pPr>
      <w:r w:rsidRPr="00A54987">
        <w:rPr>
          <w:lang w:val="en-GB"/>
        </w:rPr>
        <w:t>In Mali, Niger, and Burkina Faso, the closure of schools and health facilities in insecure areas has further deepened the social and economic exclusion of women with disabilities, increasing their dependence on family members and reducing opportunities for independence. In many rural and crisis-affected communities, displaced families living in precarious conditions struggle to provide adequate support and protection for women and girls with disabilities.</w:t>
      </w:r>
    </w:p>
    <w:p w14:paraId="6467D362" w14:textId="77777777" w:rsidR="00A54987" w:rsidRPr="00A54987" w:rsidRDefault="00A54987" w:rsidP="00A54987">
      <w:pPr>
        <w:rPr>
          <w:lang w:val="en-GB"/>
        </w:rPr>
      </w:pPr>
      <w:r w:rsidRPr="00A54987">
        <w:rPr>
          <w:lang w:val="en-GB"/>
        </w:rPr>
        <w:t>Despite these difficult circumstances, organisations of women with disabilities and local disability networks continue to play a critical role in providing community support, advocating for human rights, and promoting disability inclusion in humanitarian responses and public policies.</w:t>
      </w:r>
    </w:p>
    <w:p w14:paraId="7E25427F" w14:textId="77777777" w:rsidR="00A54987" w:rsidRPr="00A54987" w:rsidRDefault="00A54987" w:rsidP="00A54987">
      <w:pPr>
        <w:rPr>
          <w:lang w:val="en-GB"/>
        </w:rPr>
      </w:pPr>
      <w:r w:rsidRPr="00A54987">
        <w:rPr>
          <w:lang w:val="en-GB"/>
        </w:rPr>
        <w:t>Against this backdrop, this regional study was undertaken to better understand the priority needs of women and girls with disabilities across nine countries in Francophone West Africa and to develop strategic recommendations that reflect the realities they face.</w:t>
      </w:r>
    </w:p>
    <w:p w14:paraId="2B57DA76" w14:textId="77777777" w:rsidR="0032562A" w:rsidRPr="0032562A" w:rsidRDefault="0032562A" w:rsidP="74BE723A">
      <w:r w:rsidRPr="74BE723A">
        <w:t>C’est dans ce contexte que cette étude régionale a été menée afin de mieux comprendre les besoins prioritaires des femmes et filles en situation de handicap dans neuf pays d’Afrique de l’Ouest francophone et de proposer des orientations stratégiques adaptées aux réalités du terrain.</w:t>
      </w:r>
    </w:p>
    <w:p w14:paraId="035671BA" w14:textId="753F995B" w:rsidR="0032562A" w:rsidRPr="00404143" w:rsidRDefault="0032562A" w:rsidP="40042D63">
      <w:pPr>
        <w:pStyle w:val="Heading1"/>
        <w:rPr>
          <w:sz w:val="28"/>
          <w:szCs w:val="28"/>
          <w:lang w:val="en-GB"/>
        </w:rPr>
      </w:pPr>
      <w:bookmarkStart w:id="4" w:name="_Toc234871174"/>
      <w:r w:rsidRPr="00404143">
        <w:rPr>
          <w:lang w:val="en-GB"/>
        </w:rPr>
        <w:t xml:space="preserve">3. </w:t>
      </w:r>
      <w:r w:rsidR="00DB55AE" w:rsidRPr="00404143">
        <w:rPr>
          <w:lang w:val="en-GB"/>
        </w:rPr>
        <w:t xml:space="preserve">Objectives of the </w:t>
      </w:r>
      <w:r w:rsidR="00404143" w:rsidRPr="00404143">
        <w:rPr>
          <w:lang w:val="en-GB"/>
        </w:rPr>
        <w:t>s</w:t>
      </w:r>
      <w:r w:rsidR="00DB55AE" w:rsidRPr="00404143">
        <w:rPr>
          <w:lang w:val="en-GB"/>
        </w:rPr>
        <w:t>tudy</w:t>
      </w:r>
      <w:bookmarkEnd w:id="4"/>
    </w:p>
    <w:p w14:paraId="7067B2E2" w14:textId="0EEBF5EB" w:rsidR="00A92E4D" w:rsidRPr="00404143" w:rsidRDefault="00A92E4D" w:rsidP="74BE723A">
      <w:pPr>
        <w:rPr>
          <w:b/>
          <w:bCs/>
          <w:sz w:val="36"/>
          <w:szCs w:val="36"/>
          <w:lang w:val="en-GB"/>
        </w:rPr>
      </w:pPr>
      <w:r w:rsidRPr="00404143">
        <w:rPr>
          <w:b/>
          <w:bCs/>
          <w:sz w:val="36"/>
          <w:szCs w:val="36"/>
          <w:lang w:val="en-GB"/>
        </w:rPr>
        <w:t xml:space="preserve">Overall </w:t>
      </w:r>
      <w:r w:rsidR="00404143" w:rsidRPr="00404143">
        <w:rPr>
          <w:b/>
          <w:bCs/>
          <w:sz w:val="36"/>
          <w:szCs w:val="36"/>
          <w:lang w:val="en-GB"/>
        </w:rPr>
        <w:t>o</w:t>
      </w:r>
      <w:r w:rsidRPr="00404143">
        <w:rPr>
          <w:b/>
          <w:bCs/>
          <w:sz w:val="36"/>
          <w:szCs w:val="36"/>
          <w:lang w:val="en-GB"/>
        </w:rPr>
        <w:t>bjective</w:t>
      </w:r>
    </w:p>
    <w:p w14:paraId="722E2F38" w14:textId="77777777" w:rsidR="00A92E4D" w:rsidRDefault="00A92E4D" w:rsidP="00E53133">
      <w:pPr>
        <w:rPr>
          <w:b/>
          <w:bCs/>
          <w:lang w:val="en-GB"/>
        </w:rPr>
      </w:pPr>
      <w:r w:rsidRPr="00A92E4D">
        <w:rPr>
          <w:lang w:val="en-GB"/>
        </w:rPr>
        <w:t xml:space="preserve">To analyse the priority needs of women and girls with disabilities </w:t>
      </w:r>
      <w:proofErr w:type="gramStart"/>
      <w:r w:rsidRPr="00A92E4D">
        <w:rPr>
          <w:lang w:val="en-GB"/>
        </w:rPr>
        <w:t>in order to</w:t>
      </w:r>
      <w:proofErr w:type="gramEnd"/>
      <w:r w:rsidRPr="00A92E4D">
        <w:rPr>
          <w:lang w:val="en-GB"/>
        </w:rPr>
        <w:t xml:space="preserve"> strengthen their inclusion, empowerment, participation, and leadership across Francophone West Africa.</w:t>
      </w:r>
    </w:p>
    <w:p w14:paraId="0A6637F6" w14:textId="50B1BBC4" w:rsidR="003A0948" w:rsidRDefault="003A0948" w:rsidP="74BE723A">
      <w:pPr>
        <w:rPr>
          <w:b/>
          <w:bCs/>
          <w:sz w:val="36"/>
          <w:szCs w:val="36"/>
          <w:lang w:val="fr-BE"/>
        </w:rPr>
      </w:pPr>
      <w:proofErr w:type="spellStart"/>
      <w:r w:rsidRPr="003A0948">
        <w:rPr>
          <w:b/>
          <w:bCs/>
          <w:sz w:val="36"/>
          <w:szCs w:val="36"/>
          <w:lang w:val="fr-BE"/>
        </w:rPr>
        <w:t>Specific</w:t>
      </w:r>
      <w:proofErr w:type="spellEnd"/>
      <w:r w:rsidRPr="003A0948">
        <w:rPr>
          <w:b/>
          <w:bCs/>
          <w:sz w:val="36"/>
          <w:szCs w:val="36"/>
          <w:lang w:val="fr-BE"/>
        </w:rPr>
        <w:t xml:space="preserve"> </w:t>
      </w:r>
      <w:r w:rsidR="00404143">
        <w:rPr>
          <w:b/>
          <w:bCs/>
          <w:sz w:val="36"/>
          <w:szCs w:val="36"/>
          <w:lang w:val="fr-BE"/>
        </w:rPr>
        <w:t>o</w:t>
      </w:r>
      <w:r w:rsidRPr="003A0948">
        <w:rPr>
          <w:b/>
          <w:bCs/>
          <w:sz w:val="36"/>
          <w:szCs w:val="36"/>
          <w:lang w:val="fr-BE"/>
        </w:rPr>
        <w:t>bjectives</w:t>
      </w:r>
    </w:p>
    <w:p w14:paraId="05984297" w14:textId="64ECB40F" w:rsidR="003A0948" w:rsidRPr="003A0948" w:rsidRDefault="003A0948" w:rsidP="003A0948">
      <w:pPr>
        <w:rPr>
          <w:lang w:val="en-GB"/>
        </w:rPr>
      </w:pPr>
      <w:r>
        <w:rPr>
          <w:lang w:val="en-GB"/>
        </w:rPr>
        <w:t>T</w:t>
      </w:r>
      <w:r w:rsidRPr="003A0948">
        <w:rPr>
          <w:lang w:val="en-GB"/>
        </w:rPr>
        <w:t>he study specifically aims to:</w:t>
      </w:r>
    </w:p>
    <w:p w14:paraId="3D3F4AA9" w14:textId="77777777" w:rsidR="003A0948" w:rsidRPr="003A0948" w:rsidRDefault="003A0948" w:rsidP="003A0948">
      <w:pPr>
        <w:numPr>
          <w:ilvl w:val="0"/>
          <w:numId w:val="46"/>
        </w:numPr>
        <w:rPr>
          <w:lang w:val="en-GB"/>
        </w:rPr>
      </w:pPr>
      <w:r w:rsidRPr="003A0948">
        <w:rPr>
          <w:lang w:val="en-GB"/>
        </w:rPr>
        <w:t xml:space="preserve">Identify the structural barriers faced by women and girls with disabilities; </w:t>
      </w:r>
    </w:p>
    <w:p w14:paraId="40200AE3" w14:textId="77777777" w:rsidR="003A0948" w:rsidRPr="003A0948" w:rsidRDefault="003A0948" w:rsidP="003A0948">
      <w:pPr>
        <w:numPr>
          <w:ilvl w:val="0"/>
          <w:numId w:val="46"/>
        </w:numPr>
        <w:rPr>
          <w:lang w:val="en-GB"/>
        </w:rPr>
      </w:pPr>
      <w:r w:rsidRPr="003A0948">
        <w:rPr>
          <w:lang w:val="en-GB"/>
        </w:rPr>
        <w:t xml:space="preserve">Assess their access to essential services; </w:t>
      </w:r>
    </w:p>
    <w:p w14:paraId="284E89F9" w14:textId="77777777" w:rsidR="003A0948" w:rsidRPr="003A0948" w:rsidRDefault="003A0948" w:rsidP="003A0948">
      <w:pPr>
        <w:numPr>
          <w:ilvl w:val="0"/>
          <w:numId w:val="46"/>
        </w:numPr>
        <w:rPr>
          <w:lang w:val="en-GB"/>
        </w:rPr>
      </w:pPr>
      <w:r w:rsidRPr="003A0948">
        <w:rPr>
          <w:lang w:val="en-GB"/>
        </w:rPr>
        <w:t xml:space="preserve">Analyse the economic and social challenges they encounter; </w:t>
      </w:r>
    </w:p>
    <w:p w14:paraId="680FD153" w14:textId="77777777" w:rsidR="003A0948" w:rsidRPr="003A0948" w:rsidRDefault="003A0948" w:rsidP="003A0948">
      <w:pPr>
        <w:numPr>
          <w:ilvl w:val="0"/>
          <w:numId w:val="46"/>
        </w:numPr>
        <w:rPr>
          <w:lang w:val="en-GB"/>
        </w:rPr>
      </w:pPr>
      <w:r w:rsidRPr="003A0948">
        <w:rPr>
          <w:lang w:val="en-GB"/>
        </w:rPr>
        <w:lastRenderedPageBreak/>
        <w:t xml:space="preserve">Identify their priority needs; and </w:t>
      </w:r>
    </w:p>
    <w:p w14:paraId="2A725F1C" w14:textId="3B25F0CE" w:rsidR="003A0948" w:rsidRPr="00032C8E" w:rsidRDefault="003A0948" w:rsidP="003A0948">
      <w:pPr>
        <w:numPr>
          <w:ilvl w:val="0"/>
          <w:numId w:val="46"/>
        </w:numPr>
        <w:rPr>
          <w:lang w:val="en-GB"/>
        </w:rPr>
      </w:pPr>
      <w:r w:rsidRPr="003A0948">
        <w:rPr>
          <w:lang w:val="en-GB"/>
        </w:rPr>
        <w:t xml:space="preserve">Formulate regional strategic recommendations that reflect the realities experienced across the region. </w:t>
      </w:r>
    </w:p>
    <w:p w14:paraId="3ACE8CC0" w14:textId="18C98D8C" w:rsidR="0032562A" w:rsidRPr="00F14C7D" w:rsidRDefault="0032562A" w:rsidP="74BE723A">
      <w:pPr>
        <w:pStyle w:val="Heading1"/>
        <w:rPr>
          <w:sz w:val="28"/>
          <w:szCs w:val="28"/>
          <w:lang w:val="en-GB"/>
        </w:rPr>
      </w:pPr>
      <w:bookmarkStart w:id="5" w:name="_Toc234871175"/>
      <w:r w:rsidRPr="00F14C7D">
        <w:rPr>
          <w:lang w:val="en-GB"/>
        </w:rPr>
        <w:t xml:space="preserve">4. </w:t>
      </w:r>
      <w:r w:rsidR="00F14C7D" w:rsidRPr="00F14C7D">
        <w:rPr>
          <w:lang w:val="en-GB"/>
        </w:rPr>
        <w:t>Methodology</w:t>
      </w:r>
      <w:bookmarkEnd w:id="5"/>
    </w:p>
    <w:p w14:paraId="6FE8F392" w14:textId="795C4F73" w:rsidR="00F14C7D" w:rsidRPr="00F14C7D" w:rsidRDefault="00F14C7D" w:rsidP="00F14C7D">
      <w:pPr>
        <w:rPr>
          <w:lang w:val="en-GB"/>
        </w:rPr>
      </w:pPr>
      <w:r w:rsidRPr="00F14C7D">
        <w:rPr>
          <w:lang w:val="en-GB"/>
        </w:rPr>
        <w:t>The study employed a mixed-methods approach, combining qualitative and quantitative data collected through questionnaires administered in nine countries across Francophone West Africa. The regional analysis consolidates responses from more than 450 participants.</w:t>
      </w:r>
    </w:p>
    <w:p w14:paraId="49AF4D45" w14:textId="66B1E2BD" w:rsidR="00F14C7D" w:rsidRPr="00F14C7D" w:rsidRDefault="00F14C7D" w:rsidP="00F14C7D">
      <w:pPr>
        <w:rPr>
          <w:lang w:val="en-GB"/>
        </w:rPr>
      </w:pPr>
      <w:r w:rsidRPr="00F14C7D">
        <w:rPr>
          <w:lang w:val="en-GB"/>
        </w:rPr>
        <w:t>The assessment explored key thematic areas, including access to healthcare, education, economic empowerment, protection from violence, accessibility, community participation, digital inclusion, and leadership.</w:t>
      </w:r>
    </w:p>
    <w:p w14:paraId="58C5A44F" w14:textId="77777777" w:rsidR="00F14C7D" w:rsidRDefault="00F14C7D" w:rsidP="00F14C7D">
      <w:pPr>
        <w:rPr>
          <w:b/>
          <w:bCs/>
          <w:lang w:val="en-GB"/>
        </w:rPr>
      </w:pPr>
      <w:r w:rsidRPr="00F14C7D">
        <w:rPr>
          <w:lang w:val="en-GB"/>
        </w:rPr>
        <w:t>This methodology provided a comprehensive understanding of the lived experiences of women and girls with disabilities across diverse social, economic, and security contexts within the region.</w:t>
      </w:r>
    </w:p>
    <w:p w14:paraId="468F6C20" w14:textId="7550B2B7" w:rsidR="0032562A" w:rsidRPr="0032562A" w:rsidRDefault="0032562A" w:rsidP="00F14C7D">
      <w:pPr>
        <w:pStyle w:val="Heading1"/>
        <w:rPr>
          <w:sz w:val="28"/>
          <w:szCs w:val="28"/>
        </w:rPr>
      </w:pPr>
      <w:bookmarkStart w:id="6" w:name="_Toc234871176"/>
      <w:r w:rsidRPr="00A551BD">
        <w:rPr>
          <w:lang w:val="fr-BE"/>
        </w:rPr>
        <w:t xml:space="preserve">5. </w:t>
      </w:r>
      <w:r w:rsidR="00404143" w:rsidRPr="00404143">
        <w:t xml:space="preserve">Key </w:t>
      </w:r>
      <w:proofErr w:type="spellStart"/>
      <w:r w:rsidR="00404143">
        <w:t>r</w:t>
      </w:r>
      <w:r w:rsidR="00404143" w:rsidRPr="00404143">
        <w:t>egional</w:t>
      </w:r>
      <w:proofErr w:type="spellEnd"/>
      <w:r w:rsidR="00404143" w:rsidRPr="00404143">
        <w:t xml:space="preserve"> </w:t>
      </w:r>
      <w:proofErr w:type="spellStart"/>
      <w:r w:rsidR="00404143">
        <w:t>f</w:t>
      </w:r>
      <w:r w:rsidR="00404143" w:rsidRPr="00404143">
        <w:t>indings</w:t>
      </w:r>
      <w:bookmarkEnd w:id="6"/>
      <w:proofErr w:type="spellEnd"/>
    </w:p>
    <w:p w14:paraId="55273FE7" w14:textId="3C382A1C" w:rsidR="00A551BD" w:rsidRPr="00A551BD" w:rsidRDefault="00A551BD" w:rsidP="00A551BD">
      <w:pPr>
        <w:rPr>
          <w:lang w:val="en-GB"/>
        </w:rPr>
      </w:pPr>
      <w:r w:rsidRPr="00A551BD">
        <w:rPr>
          <w:lang w:val="en-GB"/>
        </w:rPr>
        <w:t>The analysis of data collected across the nine countries reveals a high degree of consistency in the challenges experienced by women and girls with disabilities. The findings demonstrate that exclusion remains multidimensional, simultaneously affecting access to essential services, economic independence, social participation, and the enjoyment of fundamental rights.</w:t>
      </w:r>
    </w:p>
    <w:p w14:paraId="5FA47C48" w14:textId="733ED6E4" w:rsidR="00A551BD" w:rsidRPr="00A551BD" w:rsidRDefault="00A551BD" w:rsidP="00A551BD">
      <w:pPr>
        <w:rPr>
          <w:lang w:val="en-GB"/>
        </w:rPr>
      </w:pPr>
      <w:r w:rsidRPr="00A551BD">
        <w:rPr>
          <w:lang w:val="en-GB"/>
        </w:rPr>
        <w:t>Access to healthcare emerged as one of the most critical challenges. Between 70% and 85% of participants reported significant difficulties in accessing health services. The main barriers include the high cost of healthcare, the distance to health facilities, the lack of accessible transportation, and the absence of disability-inclusive infrastructure within health centres.</w:t>
      </w:r>
    </w:p>
    <w:p w14:paraId="4440C354" w14:textId="77777777" w:rsidR="00A551BD" w:rsidRPr="00A551BD" w:rsidRDefault="00A551BD" w:rsidP="00A551BD">
      <w:pPr>
        <w:rPr>
          <w:lang w:val="en-GB"/>
        </w:rPr>
      </w:pPr>
      <w:r w:rsidRPr="00A551BD">
        <w:rPr>
          <w:lang w:val="en-GB"/>
        </w:rPr>
        <w:t>Access to education and vocational training also remains inadequate. Many participants reported having discontinued their education because of discrimination, the lack of reasonable accommodation, or financial constraints. This educational exclusion significantly limits employment opportunities and contributes to persistent economic dependence.</w:t>
      </w:r>
    </w:p>
    <w:p w14:paraId="039239F2" w14:textId="77777777" w:rsidR="00A551BD" w:rsidRPr="00A551BD" w:rsidRDefault="00A551BD" w:rsidP="00A551BD">
      <w:pPr>
        <w:rPr>
          <w:lang w:val="en-GB"/>
        </w:rPr>
      </w:pPr>
    </w:p>
    <w:p w14:paraId="0B05B7E6" w14:textId="401FDC56" w:rsidR="00A551BD" w:rsidRPr="00A551BD" w:rsidRDefault="00A551BD" w:rsidP="00A551BD">
      <w:pPr>
        <w:rPr>
          <w:lang w:val="en-GB"/>
        </w:rPr>
      </w:pPr>
      <w:r w:rsidRPr="00A551BD">
        <w:rPr>
          <w:lang w:val="en-GB"/>
        </w:rPr>
        <w:t xml:space="preserve">From an economic perspective, the study highlights widespread poverty and financial insecurity. Between 75% and 85% of participants reported having no stable source of income and relying </w:t>
      </w:r>
      <w:r w:rsidRPr="00A551BD">
        <w:rPr>
          <w:lang w:val="en-GB"/>
        </w:rPr>
        <w:lastRenderedPageBreak/>
        <w:t>primarily on family support or low-income informal economic activities. Limited access to finance, inclusive vocational training, and decent employment opportunities continues to be a major obstacle to economic empowerment.</w:t>
      </w:r>
    </w:p>
    <w:p w14:paraId="63DF95F0" w14:textId="170DB217" w:rsidR="00A551BD" w:rsidRPr="00A551BD" w:rsidRDefault="00A551BD" w:rsidP="00A551BD">
      <w:pPr>
        <w:rPr>
          <w:lang w:val="en-GB"/>
        </w:rPr>
      </w:pPr>
      <w:r w:rsidRPr="00A551BD">
        <w:rPr>
          <w:lang w:val="en-GB"/>
        </w:rPr>
        <w:t>Gender-based violence and discrimination also emerged as serious concerns across all participating countries. A substantial proportion of participants reported experiencing psychological, economic, or physical violence, often within contexts characterised by impunity and limited access to justice and protection services.</w:t>
      </w:r>
    </w:p>
    <w:p w14:paraId="59D28EA0" w14:textId="77777777" w:rsidR="00A551BD" w:rsidRDefault="00A551BD" w:rsidP="00A551BD">
      <w:pPr>
        <w:rPr>
          <w:b/>
          <w:bCs/>
          <w:lang w:val="en-GB"/>
        </w:rPr>
      </w:pPr>
      <w:r w:rsidRPr="00A551BD">
        <w:rPr>
          <w:lang w:val="en-GB"/>
        </w:rPr>
        <w:t>Despite these challenges, the findings also reveal encouraging trends. Participants expressed a strong commitment to strengthening their capacities, increasing their participation in community life, and developing income-generating initiatives. Growing interest in digital technologies also represents an important strategic opportunity for inclusion, advocacy, and empowerment.</w:t>
      </w:r>
    </w:p>
    <w:p w14:paraId="5CB02697" w14:textId="2423B255" w:rsidR="0032562A" w:rsidRPr="0032562A" w:rsidRDefault="0032562A" w:rsidP="00A551BD">
      <w:pPr>
        <w:pStyle w:val="Heading1"/>
        <w:rPr>
          <w:sz w:val="28"/>
          <w:szCs w:val="28"/>
        </w:rPr>
      </w:pPr>
      <w:bookmarkStart w:id="7" w:name="_Toc234871177"/>
      <w:r w:rsidRPr="003B587C">
        <w:rPr>
          <w:lang w:val="fr-BE"/>
        </w:rPr>
        <w:t xml:space="preserve">6. </w:t>
      </w:r>
      <w:r w:rsidR="000F335F" w:rsidRPr="000F335F">
        <w:t>Cross-</w:t>
      </w:r>
      <w:proofErr w:type="spellStart"/>
      <w:r w:rsidR="000F335F">
        <w:t>c</w:t>
      </w:r>
      <w:r w:rsidR="000F335F" w:rsidRPr="000F335F">
        <w:t>utting</w:t>
      </w:r>
      <w:proofErr w:type="spellEnd"/>
      <w:r w:rsidR="000F335F" w:rsidRPr="000F335F">
        <w:t xml:space="preserve"> </w:t>
      </w:r>
      <w:proofErr w:type="spellStart"/>
      <w:r w:rsidR="000F335F">
        <w:t>r</w:t>
      </w:r>
      <w:r w:rsidR="000F335F" w:rsidRPr="000F335F">
        <w:t>egional</w:t>
      </w:r>
      <w:proofErr w:type="spellEnd"/>
      <w:r w:rsidR="000F335F" w:rsidRPr="000F335F">
        <w:t xml:space="preserve"> </w:t>
      </w:r>
      <w:proofErr w:type="spellStart"/>
      <w:r w:rsidR="000F335F">
        <w:t>a</w:t>
      </w:r>
      <w:r w:rsidR="000F335F" w:rsidRPr="000F335F">
        <w:t>nalysis</w:t>
      </w:r>
      <w:bookmarkEnd w:id="7"/>
      <w:proofErr w:type="spellEnd"/>
    </w:p>
    <w:p w14:paraId="0EF1D423" w14:textId="25E84C9A" w:rsidR="003B587C" w:rsidRPr="003B587C" w:rsidRDefault="003B587C" w:rsidP="003B587C">
      <w:pPr>
        <w:rPr>
          <w:lang w:val="en-GB"/>
        </w:rPr>
      </w:pPr>
      <w:r w:rsidRPr="003B587C">
        <w:rPr>
          <w:lang w:val="en-GB"/>
        </w:rPr>
        <w:t>The study identifies several critical vulnerabilities common across the nine countries, including structural poverty, economic exclusion, gender-based violence, limited access to essential services, and systemic discrimination.</w:t>
      </w:r>
    </w:p>
    <w:p w14:paraId="0BC8E8E6" w14:textId="27C1D19F" w:rsidR="003B587C" w:rsidRPr="003B587C" w:rsidRDefault="003B587C" w:rsidP="003B587C">
      <w:pPr>
        <w:rPr>
          <w:lang w:val="en-GB"/>
        </w:rPr>
      </w:pPr>
      <w:r w:rsidRPr="003B587C">
        <w:rPr>
          <w:lang w:val="en-GB"/>
        </w:rPr>
        <w:t>Significant disparities also persist between urban and rural areas, particularly regarding access to education, accessible infrastructure, and digital technologies. The digital divide remains especially pronounced for women with disabilities living in rural communities or areas affected by insecurity and conflict.</w:t>
      </w:r>
    </w:p>
    <w:p w14:paraId="69134AB8" w14:textId="5193864B" w:rsidR="0032562A" w:rsidRPr="003B587C" w:rsidRDefault="003B587C" w:rsidP="003B587C">
      <w:pPr>
        <w:rPr>
          <w:lang w:val="en-GB"/>
        </w:rPr>
      </w:pPr>
      <w:r w:rsidRPr="003B587C">
        <w:rPr>
          <w:lang w:val="en-GB"/>
        </w:rPr>
        <w:t>At the same time, the study highlights important opportunities for progress, including the strong motivation of participants, the dynamism of organisations of women with disabilities and disability networks, the considerable leadership potential among women with disabilities, and the gradual expansion of access to digital technologies.</w:t>
      </w:r>
    </w:p>
    <w:p w14:paraId="6E9C6A9D" w14:textId="1A5ACAFF" w:rsidR="0032562A" w:rsidRPr="0032562A" w:rsidRDefault="0032562A" w:rsidP="74BE723A">
      <w:pPr>
        <w:pStyle w:val="Heading1"/>
        <w:rPr>
          <w:sz w:val="28"/>
          <w:szCs w:val="28"/>
        </w:rPr>
      </w:pPr>
      <w:bookmarkStart w:id="8" w:name="_Toc234871178"/>
      <w:r w:rsidRPr="58FE8BD4">
        <w:t xml:space="preserve">7. </w:t>
      </w:r>
      <w:r w:rsidR="001B441A" w:rsidRPr="001B441A">
        <w:t xml:space="preserve">Regional </w:t>
      </w:r>
      <w:proofErr w:type="spellStart"/>
      <w:r w:rsidR="001B441A">
        <w:t>p</w:t>
      </w:r>
      <w:r w:rsidR="001B441A" w:rsidRPr="001B441A">
        <w:t>riority</w:t>
      </w:r>
      <w:proofErr w:type="spellEnd"/>
      <w:r w:rsidR="001B441A" w:rsidRPr="001B441A">
        <w:t xml:space="preserve"> </w:t>
      </w:r>
      <w:proofErr w:type="spellStart"/>
      <w:r w:rsidR="001B441A">
        <w:t>n</w:t>
      </w:r>
      <w:r w:rsidR="001B441A" w:rsidRPr="001B441A">
        <w:t>eeds</w:t>
      </w:r>
      <w:bookmarkEnd w:id="8"/>
      <w:proofErr w:type="spellEnd"/>
    </w:p>
    <w:p w14:paraId="3A80B44A" w14:textId="6D5AB776" w:rsidR="003C43ED" w:rsidRDefault="0032562A" w:rsidP="74BE723A">
      <w:r w:rsidRPr="74BE723A">
        <w:t>Les principaux besoins exprimés par les participantes concernent :</w:t>
      </w:r>
    </w:p>
    <w:p w14:paraId="69677027" w14:textId="1CFFE4A3" w:rsidR="00A074FC" w:rsidRDefault="00A074FC" w:rsidP="00A074FC">
      <w:pPr>
        <w:spacing w:beforeAutospacing="0" w:after="0" w:afterAutospacing="0" w:line="240" w:lineRule="auto"/>
        <w:rPr>
          <w:b/>
          <w:bCs/>
          <w:lang w:val="en-GB"/>
        </w:rPr>
      </w:pPr>
      <w:r w:rsidRPr="00A074FC">
        <w:rPr>
          <w:b/>
          <w:bCs/>
          <w:szCs w:val="24"/>
          <w:lang w:val="en-GB" w:eastAsia="en-GB"/>
        </w:rPr>
        <w:t xml:space="preserve">Priority </w:t>
      </w:r>
      <w:r w:rsidR="003C43ED">
        <w:rPr>
          <w:b/>
          <w:bCs/>
          <w:szCs w:val="24"/>
          <w:lang w:val="en-GB" w:eastAsia="en-GB"/>
        </w:rPr>
        <w:t>area and estimated proportion of participants:</w:t>
      </w:r>
    </w:p>
    <w:p w14:paraId="67A257D6" w14:textId="47E9D61B" w:rsidR="003C43ED" w:rsidRPr="003C43ED" w:rsidRDefault="003C43ED" w:rsidP="003C43ED">
      <w:pPr>
        <w:pStyle w:val="ListParagraph"/>
        <w:numPr>
          <w:ilvl w:val="0"/>
          <w:numId w:val="47"/>
        </w:numPr>
        <w:spacing w:beforeAutospacing="0" w:after="0" w:afterAutospacing="0" w:line="240" w:lineRule="auto"/>
        <w:rPr>
          <w:szCs w:val="24"/>
          <w:lang w:val="en-GB" w:eastAsia="en-GB"/>
        </w:rPr>
      </w:pPr>
      <w:r w:rsidRPr="003C43ED">
        <w:rPr>
          <w:szCs w:val="24"/>
          <w:lang w:val="en-GB" w:eastAsia="en-GB"/>
        </w:rPr>
        <w:t>Economic empowerment</w:t>
      </w:r>
      <w:r>
        <w:rPr>
          <w:szCs w:val="24"/>
          <w:lang w:val="en-GB" w:eastAsia="en-GB"/>
        </w:rPr>
        <w:t xml:space="preserve">: </w:t>
      </w:r>
      <w:r w:rsidRPr="003C43ED">
        <w:rPr>
          <w:szCs w:val="24"/>
          <w:lang w:val="en-GB" w:eastAsia="en-GB"/>
        </w:rPr>
        <w:t>85–90%</w:t>
      </w:r>
    </w:p>
    <w:p w14:paraId="5A10A7D9" w14:textId="0647BFB5" w:rsidR="003C43ED" w:rsidRPr="003C43ED" w:rsidRDefault="003C43ED" w:rsidP="003C43ED">
      <w:pPr>
        <w:pStyle w:val="ListParagraph"/>
        <w:numPr>
          <w:ilvl w:val="0"/>
          <w:numId w:val="47"/>
        </w:numPr>
        <w:spacing w:beforeAutospacing="0" w:after="0" w:afterAutospacing="0" w:line="240" w:lineRule="auto"/>
        <w:rPr>
          <w:szCs w:val="24"/>
          <w:lang w:val="en-GB" w:eastAsia="en-GB"/>
        </w:rPr>
      </w:pPr>
      <w:r w:rsidRPr="003C43ED">
        <w:rPr>
          <w:szCs w:val="24"/>
          <w:lang w:val="en-GB" w:eastAsia="en-GB"/>
        </w:rPr>
        <w:t>Vocational training and capacity development</w:t>
      </w:r>
      <w:r>
        <w:rPr>
          <w:szCs w:val="24"/>
          <w:lang w:val="en-GB" w:eastAsia="en-GB"/>
        </w:rPr>
        <w:t xml:space="preserve">: </w:t>
      </w:r>
      <w:r w:rsidRPr="003C43ED">
        <w:rPr>
          <w:szCs w:val="24"/>
          <w:lang w:val="en-GB" w:eastAsia="en-GB"/>
        </w:rPr>
        <w:t>85%</w:t>
      </w:r>
    </w:p>
    <w:p w14:paraId="4C041A61" w14:textId="3082BB10" w:rsidR="003C43ED" w:rsidRPr="003C43ED" w:rsidRDefault="003C43ED" w:rsidP="003C43ED">
      <w:pPr>
        <w:pStyle w:val="ListParagraph"/>
        <w:numPr>
          <w:ilvl w:val="0"/>
          <w:numId w:val="47"/>
        </w:numPr>
        <w:spacing w:beforeAutospacing="0" w:after="0" w:afterAutospacing="0" w:line="240" w:lineRule="auto"/>
        <w:rPr>
          <w:szCs w:val="24"/>
          <w:lang w:val="en-GB" w:eastAsia="en-GB"/>
        </w:rPr>
      </w:pPr>
      <w:r w:rsidRPr="003C43ED">
        <w:rPr>
          <w:szCs w:val="24"/>
          <w:lang w:val="en-GB" w:eastAsia="en-GB"/>
        </w:rPr>
        <w:t>Access to healthcare</w:t>
      </w:r>
      <w:r>
        <w:rPr>
          <w:szCs w:val="24"/>
          <w:lang w:val="en-GB" w:eastAsia="en-GB"/>
        </w:rPr>
        <w:t xml:space="preserve">: </w:t>
      </w:r>
      <w:r w:rsidRPr="003C43ED">
        <w:rPr>
          <w:szCs w:val="24"/>
          <w:lang w:val="en-GB" w:eastAsia="en-GB"/>
        </w:rPr>
        <w:t>80%</w:t>
      </w:r>
    </w:p>
    <w:p w14:paraId="5474E051" w14:textId="4F107A2A" w:rsidR="003C43ED" w:rsidRPr="003C43ED" w:rsidRDefault="003C43ED" w:rsidP="003C43ED">
      <w:pPr>
        <w:pStyle w:val="ListParagraph"/>
        <w:numPr>
          <w:ilvl w:val="0"/>
          <w:numId w:val="47"/>
        </w:numPr>
        <w:spacing w:beforeAutospacing="0" w:after="0" w:afterAutospacing="0" w:line="240" w:lineRule="auto"/>
        <w:rPr>
          <w:szCs w:val="24"/>
          <w:lang w:val="en-GB" w:eastAsia="en-GB"/>
        </w:rPr>
      </w:pPr>
      <w:r w:rsidRPr="003C43ED">
        <w:rPr>
          <w:szCs w:val="24"/>
          <w:lang w:val="en-GB" w:eastAsia="en-GB"/>
        </w:rPr>
        <w:t>Digital inclusion</w:t>
      </w:r>
      <w:r>
        <w:rPr>
          <w:szCs w:val="24"/>
          <w:lang w:val="en-GB" w:eastAsia="en-GB"/>
        </w:rPr>
        <w:t xml:space="preserve">: </w:t>
      </w:r>
      <w:r w:rsidRPr="003C43ED">
        <w:rPr>
          <w:szCs w:val="24"/>
          <w:lang w:val="en-GB" w:eastAsia="en-GB"/>
        </w:rPr>
        <w:t>75%</w:t>
      </w:r>
    </w:p>
    <w:p w14:paraId="22CE5E8A" w14:textId="2FD93553" w:rsidR="003C43ED" w:rsidRPr="003C43ED" w:rsidRDefault="003C43ED" w:rsidP="003C43ED">
      <w:pPr>
        <w:pStyle w:val="ListParagraph"/>
        <w:numPr>
          <w:ilvl w:val="0"/>
          <w:numId w:val="47"/>
        </w:numPr>
        <w:spacing w:beforeAutospacing="0" w:after="0" w:afterAutospacing="0" w:line="240" w:lineRule="auto"/>
        <w:rPr>
          <w:szCs w:val="24"/>
          <w:lang w:val="en-GB" w:eastAsia="en-GB"/>
        </w:rPr>
      </w:pPr>
      <w:r w:rsidRPr="003C43ED">
        <w:rPr>
          <w:szCs w:val="24"/>
          <w:lang w:val="en-GB" w:eastAsia="en-GB"/>
        </w:rPr>
        <w:lastRenderedPageBreak/>
        <w:t>Accessibility and mobility</w:t>
      </w:r>
      <w:r>
        <w:rPr>
          <w:szCs w:val="24"/>
          <w:lang w:val="en-GB" w:eastAsia="en-GB"/>
        </w:rPr>
        <w:t xml:space="preserve">: </w:t>
      </w:r>
      <w:r w:rsidRPr="003C43ED">
        <w:rPr>
          <w:szCs w:val="24"/>
          <w:lang w:val="en-GB" w:eastAsia="en-GB"/>
        </w:rPr>
        <w:t>75%</w:t>
      </w:r>
    </w:p>
    <w:p w14:paraId="620DA92D" w14:textId="7FBCFB50" w:rsidR="003C43ED" w:rsidRPr="003C43ED" w:rsidRDefault="003C43ED" w:rsidP="003C43ED">
      <w:pPr>
        <w:pStyle w:val="ListParagraph"/>
        <w:numPr>
          <w:ilvl w:val="0"/>
          <w:numId w:val="47"/>
        </w:numPr>
        <w:spacing w:beforeAutospacing="0" w:after="0" w:afterAutospacing="0" w:line="240" w:lineRule="auto"/>
        <w:rPr>
          <w:szCs w:val="24"/>
          <w:lang w:val="en-GB" w:eastAsia="en-GB"/>
        </w:rPr>
      </w:pPr>
      <w:r w:rsidRPr="003C43ED">
        <w:rPr>
          <w:szCs w:val="24"/>
          <w:lang w:val="en-GB" w:eastAsia="en-GB"/>
        </w:rPr>
        <w:t>Protection from violence</w:t>
      </w:r>
      <w:r>
        <w:rPr>
          <w:szCs w:val="24"/>
          <w:lang w:val="en-GB" w:eastAsia="en-GB"/>
        </w:rPr>
        <w:t xml:space="preserve">: </w:t>
      </w:r>
      <w:r w:rsidRPr="003C43ED">
        <w:rPr>
          <w:szCs w:val="24"/>
          <w:lang w:val="en-GB" w:eastAsia="en-GB"/>
        </w:rPr>
        <w:t>70%</w:t>
      </w:r>
    </w:p>
    <w:p w14:paraId="41200368" w14:textId="577FF028" w:rsidR="003C43ED" w:rsidRPr="003C43ED" w:rsidRDefault="003C43ED" w:rsidP="003C43ED">
      <w:pPr>
        <w:pStyle w:val="ListParagraph"/>
        <w:numPr>
          <w:ilvl w:val="0"/>
          <w:numId w:val="47"/>
        </w:numPr>
        <w:spacing w:beforeAutospacing="0" w:after="0" w:afterAutospacing="0" w:line="240" w:lineRule="auto"/>
        <w:rPr>
          <w:szCs w:val="24"/>
          <w:lang w:val="en-GB" w:eastAsia="en-GB"/>
        </w:rPr>
      </w:pPr>
      <w:r w:rsidRPr="003C43ED">
        <w:rPr>
          <w:szCs w:val="24"/>
          <w:lang w:val="en-GB" w:eastAsia="en-GB"/>
        </w:rPr>
        <w:t>Participation and leadership</w:t>
      </w:r>
      <w:r>
        <w:rPr>
          <w:szCs w:val="24"/>
          <w:lang w:val="en-GB" w:eastAsia="en-GB"/>
        </w:rPr>
        <w:t xml:space="preserve">: </w:t>
      </w:r>
      <w:r w:rsidRPr="003C43ED">
        <w:rPr>
          <w:szCs w:val="24"/>
          <w:lang w:val="en-GB" w:eastAsia="en-GB"/>
        </w:rPr>
        <w:t>70%</w:t>
      </w:r>
    </w:p>
    <w:p w14:paraId="60D46E3F" w14:textId="59A78398" w:rsidR="003C43ED" w:rsidRPr="003C43ED" w:rsidRDefault="003C43ED" w:rsidP="003C43ED">
      <w:pPr>
        <w:pStyle w:val="ListParagraph"/>
        <w:numPr>
          <w:ilvl w:val="0"/>
          <w:numId w:val="47"/>
        </w:numPr>
        <w:spacing w:beforeAutospacing="0" w:after="0" w:afterAutospacing="0" w:line="240" w:lineRule="auto"/>
        <w:rPr>
          <w:szCs w:val="24"/>
          <w:lang w:val="en-GB" w:eastAsia="en-GB"/>
        </w:rPr>
      </w:pPr>
      <w:r w:rsidRPr="003C43ED">
        <w:rPr>
          <w:szCs w:val="24"/>
          <w:lang w:val="en-GB" w:eastAsia="en-GB"/>
        </w:rPr>
        <w:t>Access to justice and psychosocial support</w:t>
      </w:r>
      <w:r>
        <w:rPr>
          <w:szCs w:val="24"/>
          <w:lang w:val="en-GB" w:eastAsia="en-GB"/>
        </w:rPr>
        <w:t xml:space="preserve">: </w:t>
      </w:r>
      <w:r w:rsidRPr="003C43ED">
        <w:rPr>
          <w:szCs w:val="24"/>
          <w:lang w:val="en-GB" w:eastAsia="en-GB"/>
        </w:rPr>
        <w:t>60%</w:t>
      </w:r>
    </w:p>
    <w:p w14:paraId="084B13DE" w14:textId="33A4A454" w:rsidR="0032562A" w:rsidRPr="00882669" w:rsidRDefault="0032562A" w:rsidP="00245104">
      <w:pPr>
        <w:pStyle w:val="Heading1"/>
        <w:spacing w:before="100" w:after="100"/>
        <w:rPr>
          <w:sz w:val="28"/>
          <w:szCs w:val="28"/>
          <w:lang w:val="en-GB"/>
        </w:rPr>
      </w:pPr>
      <w:bookmarkStart w:id="9" w:name="_Toc234871179"/>
      <w:r w:rsidRPr="00882669">
        <w:rPr>
          <w:lang w:val="en-GB"/>
        </w:rPr>
        <w:t xml:space="preserve">8. </w:t>
      </w:r>
      <w:r w:rsidR="00245104" w:rsidRPr="00882669">
        <w:rPr>
          <w:lang w:val="en-GB"/>
        </w:rPr>
        <w:t xml:space="preserve">Expected </w:t>
      </w:r>
      <w:r w:rsidR="00245104" w:rsidRPr="00882669">
        <w:rPr>
          <w:lang w:val="en-GB"/>
        </w:rPr>
        <w:t>r</w:t>
      </w:r>
      <w:r w:rsidR="00245104" w:rsidRPr="00882669">
        <w:rPr>
          <w:lang w:val="en-GB"/>
        </w:rPr>
        <w:t>esults</w:t>
      </w:r>
      <w:bookmarkEnd w:id="9"/>
    </w:p>
    <w:p w14:paraId="1D4E84BA" w14:textId="6FA307D0" w:rsidR="00882669" w:rsidRPr="00882669" w:rsidRDefault="00CA6B8A" w:rsidP="00882669">
      <w:pPr>
        <w:rPr>
          <w:lang w:val="en-GB"/>
        </w:rPr>
      </w:pPr>
      <w:r>
        <w:rPr>
          <w:lang w:val="en-GB"/>
        </w:rPr>
        <w:t>S</w:t>
      </w:r>
      <w:r w:rsidR="00882669" w:rsidRPr="00882669">
        <w:rPr>
          <w:lang w:val="en-GB"/>
        </w:rPr>
        <w:t>hort-term</w:t>
      </w:r>
      <w:r>
        <w:rPr>
          <w:lang w:val="en-GB"/>
        </w:rPr>
        <w:t xml:space="preserve">: </w:t>
      </w:r>
      <w:r w:rsidR="00882669" w:rsidRPr="00882669">
        <w:rPr>
          <w:lang w:val="en-GB"/>
        </w:rPr>
        <w:t>t</w:t>
      </w:r>
      <w:r w:rsidR="00882669" w:rsidRPr="00882669">
        <w:rPr>
          <w:lang w:val="en-GB"/>
        </w:rPr>
        <w:t>he study seeks to contribute to improved access to essential services, strengthened capacities among women with disabilities, and a reduction in their immediate vulnerabilities.</w:t>
      </w:r>
    </w:p>
    <w:p w14:paraId="04C94029" w14:textId="77777777" w:rsidR="00CA6B8A" w:rsidRDefault="00CA6B8A" w:rsidP="00882669">
      <w:pPr>
        <w:rPr>
          <w:lang w:val="en-GB"/>
        </w:rPr>
      </w:pPr>
      <w:r>
        <w:rPr>
          <w:lang w:val="en-GB"/>
        </w:rPr>
        <w:t xml:space="preserve">Medium-term: </w:t>
      </w:r>
      <w:r w:rsidR="00882669">
        <w:rPr>
          <w:lang w:val="en-GB"/>
        </w:rPr>
        <w:t xml:space="preserve">In </w:t>
      </w:r>
      <w:r w:rsidR="00882669" w:rsidRPr="00882669">
        <w:rPr>
          <w:lang w:val="en-GB"/>
        </w:rPr>
        <w:t>The proposed actions are expected to promote greater economic empowerment, stronger social participation, and increased awareness of rights among women and girls with disabilities.</w:t>
      </w:r>
    </w:p>
    <w:p w14:paraId="168EC136" w14:textId="19AE3677" w:rsidR="00882669" w:rsidRPr="00CA6B8A" w:rsidRDefault="00CA6B8A" w:rsidP="00882669">
      <w:pPr>
        <w:rPr>
          <w:lang w:val="en-GB"/>
        </w:rPr>
      </w:pPr>
      <w:r>
        <w:rPr>
          <w:lang w:val="en-GB"/>
        </w:rPr>
        <w:t>L</w:t>
      </w:r>
      <w:r w:rsidR="00882669" w:rsidRPr="00882669">
        <w:rPr>
          <w:lang w:val="en-GB"/>
        </w:rPr>
        <w:t>ong-term</w:t>
      </w:r>
      <w:r>
        <w:rPr>
          <w:lang w:val="en-GB"/>
        </w:rPr>
        <w:t>: The</w:t>
      </w:r>
      <w:r w:rsidR="00882669" w:rsidRPr="00882669">
        <w:rPr>
          <w:lang w:val="en-GB"/>
        </w:rPr>
        <w:t xml:space="preserve"> objective is to achieve the meaningful inclusion of women with disabilities in public policies, greater participation in decision-making processes, and a sustained reduction in discrimination and inequality.</w:t>
      </w:r>
    </w:p>
    <w:p w14:paraId="36565318" w14:textId="7A4BFA96" w:rsidR="0032562A" w:rsidRPr="0032562A" w:rsidRDefault="0032562A" w:rsidP="005C4393">
      <w:pPr>
        <w:pStyle w:val="Heading2"/>
        <w:rPr>
          <w:sz w:val="28"/>
          <w:szCs w:val="28"/>
        </w:rPr>
      </w:pPr>
      <w:bookmarkStart w:id="10" w:name="_Toc234871180"/>
      <w:r w:rsidRPr="00882669">
        <w:rPr>
          <w:lang w:val="en-GB"/>
        </w:rPr>
        <w:t xml:space="preserve">9. </w:t>
      </w:r>
      <w:r w:rsidR="00FC5DD4" w:rsidRPr="00FC5DD4">
        <w:t xml:space="preserve">Regional </w:t>
      </w:r>
      <w:proofErr w:type="spellStart"/>
      <w:r w:rsidR="00FC5DD4">
        <w:t>s</w:t>
      </w:r>
      <w:r w:rsidR="00FC5DD4" w:rsidRPr="00FC5DD4">
        <w:t>trategic</w:t>
      </w:r>
      <w:proofErr w:type="spellEnd"/>
      <w:r w:rsidR="00FC5DD4" w:rsidRPr="00FC5DD4">
        <w:t xml:space="preserve"> </w:t>
      </w:r>
      <w:proofErr w:type="spellStart"/>
      <w:r w:rsidR="00FC5DD4">
        <w:t>r</w:t>
      </w:r>
      <w:r w:rsidR="00FC5DD4" w:rsidRPr="00FC5DD4">
        <w:t>ecommendations</w:t>
      </w:r>
      <w:bookmarkEnd w:id="10"/>
      <w:proofErr w:type="spellEnd"/>
    </w:p>
    <w:p w14:paraId="28BE979D" w14:textId="77777777" w:rsidR="0032562A" w:rsidRPr="0032562A" w:rsidRDefault="0032562A" w:rsidP="005C4393">
      <w:pPr>
        <w:pStyle w:val="Heading3"/>
        <w:rPr>
          <w:sz w:val="28"/>
          <w:szCs w:val="28"/>
        </w:rPr>
      </w:pPr>
      <w:bookmarkStart w:id="11" w:name="_Toc234871181"/>
      <w:r w:rsidRPr="58FE8BD4">
        <w:t>9.1 Renforcer l’autonomisation économique</w:t>
      </w:r>
      <w:bookmarkEnd w:id="11"/>
    </w:p>
    <w:p w14:paraId="067797A5" w14:textId="29040EC2" w:rsidR="007B0C70" w:rsidRPr="007B0C70" w:rsidRDefault="007B0C70" w:rsidP="005C4393">
      <w:pPr>
        <w:pStyle w:val="Heading3"/>
      </w:pPr>
      <w:bookmarkStart w:id="12" w:name="_Toc234871182"/>
      <w:r w:rsidRPr="007B0C70">
        <w:t xml:space="preserve">9.1 </w:t>
      </w:r>
      <w:proofErr w:type="spellStart"/>
      <w:r w:rsidRPr="007B0C70">
        <w:t>Strengthen</w:t>
      </w:r>
      <w:proofErr w:type="spellEnd"/>
      <w:r w:rsidRPr="007B0C70">
        <w:t xml:space="preserve"> </w:t>
      </w:r>
      <w:proofErr w:type="spellStart"/>
      <w:r w:rsidR="00DD1971">
        <w:t>e</w:t>
      </w:r>
      <w:r w:rsidRPr="007B0C70">
        <w:t>conomic</w:t>
      </w:r>
      <w:proofErr w:type="spellEnd"/>
      <w:r w:rsidRPr="007B0C70">
        <w:t xml:space="preserve"> </w:t>
      </w:r>
      <w:proofErr w:type="spellStart"/>
      <w:r w:rsidR="00DD1971">
        <w:t>e</w:t>
      </w:r>
      <w:r w:rsidRPr="007B0C70">
        <w:t>mpowerment</w:t>
      </w:r>
      <w:bookmarkEnd w:id="12"/>
      <w:proofErr w:type="spellEnd"/>
    </w:p>
    <w:p w14:paraId="35014259" w14:textId="77777777" w:rsidR="007B0C70" w:rsidRPr="007B0C70" w:rsidRDefault="007B0C70" w:rsidP="007B0C70">
      <w:pPr>
        <w:rPr>
          <w:lang w:val="en-GB"/>
        </w:rPr>
      </w:pPr>
      <w:r w:rsidRPr="007B0C70">
        <w:rPr>
          <w:lang w:val="en-GB"/>
        </w:rPr>
        <w:t>Governments and development partners should invest in economic empowerment programmes tailored to women with disabilities, including income-generating activities, inclusive vocational training, access to microfinance, and entrepreneurship support initiatives.</w:t>
      </w:r>
    </w:p>
    <w:p w14:paraId="0C5B2D06" w14:textId="7569B8B0" w:rsidR="007B0C70" w:rsidRPr="007B0C70" w:rsidRDefault="007B0C70" w:rsidP="005C4393">
      <w:pPr>
        <w:pStyle w:val="Heading3"/>
      </w:pPr>
      <w:bookmarkStart w:id="13" w:name="_Toc234871183"/>
      <w:r w:rsidRPr="007B0C70">
        <w:t xml:space="preserve">9.2 Improve </w:t>
      </w:r>
      <w:proofErr w:type="spellStart"/>
      <w:r w:rsidR="00DD1971">
        <w:t>a</w:t>
      </w:r>
      <w:r w:rsidRPr="007B0C70">
        <w:t>ccess</w:t>
      </w:r>
      <w:proofErr w:type="spellEnd"/>
      <w:r w:rsidRPr="007B0C70">
        <w:t xml:space="preserve"> to </w:t>
      </w:r>
      <w:r w:rsidR="00DD1971">
        <w:t>e</w:t>
      </w:r>
      <w:r w:rsidRPr="007B0C70">
        <w:t xml:space="preserve">ssential </w:t>
      </w:r>
      <w:r w:rsidR="00DD1971">
        <w:t>s</w:t>
      </w:r>
      <w:r w:rsidRPr="007B0C70">
        <w:t>ervices</w:t>
      </w:r>
      <w:bookmarkEnd w:id="13"/>
    </w:p>
    <w:p w14:paraId="20DAE6BE" w14:textId="77777777" w:rsidR="007B0C70" w:rsidRPr="007B0C70" w:rsidRDefault="007B0C70" w:rsidP="007B0C70">
      <w:pPr>
        <w:rPr>
          <w:lang w:val="en-GB"/>
        </w:rPr>
      </w:pPr>
      <w:r w:rsidRPr="007B0C70">
        <w:rPr>
          <w:lang w:val="en-GB"/>
        </w:rPr>
        <w:t>Governments and partners should enhance the physical and informational accessibility of healthcare facilities, educational institutions, and public services while developing disability-inclusive support mechanisms that respond to the specific needs of women with disabilities.</w:t>
      </w:r>
    </w:p>
    <w:p w14:paraId="08D2DD45" w14:textId="7776B5EF" w:rsidR="007B0C70" w:rsidRPr="00DD1971" w:rsidRDefault="007B0C70" w:rsidP="005C4393">
      <w:pPr>
        <w:pStyle w:val="Heading3"/>
        <w:rPr>
          <w:lang w:val="en-GB"/>
        </w:rPr>
      </w:pPr>
      <w:bookmarkStart w:id="14" w:name="_Toc234871184"/>
      <w:r w:rsidRPr="00DD1971">
        <w:rPr>
          <w:lang w:val="en-GB"/>
        </w:rPr>
        <w:t xml:space="preserve">9.3 Strengthen </w:t>
      </w:r>
      <w:r w:rsidR="00DD1971" w:rsidRPr="00DD1971">
        <w:rPr>
          <w:lang w:val="en-GB"/>
        </w:rPr>
        <w:t>p</w:t>
      </w:r>
      <w:r w:rsidRPr="00DD1971">
        <w:rPr>
          <w:lang w:val="en-GB"/>
        </w:rPr>
        <w:t xml:space="preserve">rotection and </w:t>
      </w:r>
      <w:r w:rsidR="00DD1971" w:rsidRPr="00DD1971">
        <w:rPr>
          <w:lang w:val="en-GB"/>
        </w:rPr>
        <w:t>a</w:t>
      </w:r>
      <w:r w:rsidRPr="00DD1971">
        <w:rPr>
          <w:lang w:val="en-GB"/>
        </w:rPr>
        <w:t xml:space="preserve">ccess to </w:t>
      </w:r>
      <w:r w:rsidR="00DD1971" w:rsidRPr="00DD1971">
        <w:rPr>
          <w:lang w:val="en-GB"/>
        </w:rPr>
        <w:t>r</w:t>
      </w:r>
      <w:r w:rsidRPr="00DD1971">
        <w:rPr>
          <w:lang w:val="en-GB"/>
        </w:rPr>
        <w:t>ights</w:t>
      </w:r>
      <w:bookmarkEnd w:id="14"/>
    </w:p>
    <w:p w14:paraId="1C7F562B" w14:textId="77777777" w:rsidR="007B0C70" w:rsidRPr="007B0C70" w:rsidRDefault="007B0C70" w:rsidP="007B0C70">
      <w:pPr>
        <w:rPr>
          <w:lang w:val="en-GB"/>
        </w:rPr>
      </w:pPr>
      <w:r w:rsidRPr="007B0C70">
        <w:rPr>
          <w:lang w:val="en-GB"/>
        </w:rPr>
        <w:t>Efforts should focus on reinforcing mechanisms to prevent and respond to gender-based violence, expanding access to inclusive legal aid services, and promoting the rights of women with disabilities through community awareness-raising initiatives.</w:t>
      </w:r>
    </w:p>
    <w:p w14:paraId="5C1968A4" w14:textId="390465A9" w:rsidR="007B0C70" w:rsidRPr="007B0C70" w:rsidRDefault="007B0C70" w:rsidP="005C4393">
      <w:pPr>
        <w:pStyle w:val="Heading3"/>
      </w:pPr>
      <w:bookmarkStart w:id="15" w:name="_Toc234871185"/>
      <w:r w:rsidRPr="007B0C70">
        <w:lastRenderedPageBreak/>
        <w:t xml:space="preserve">9.4 Promote </w:t>
      </w:r>
      <w:r w:rsidR="00DD1971">
        <w:t>l</w:t>
      </w:r>
      <w:r w:rsidRPr="007B0C70">
        <w:t xml:space="preserve">eadership and </w:t>
      </w:r>
      <w:r w:rsidR="00DD1971">
        <w:t>p</w:t>
      </w:r>
      <w:r w:rsidRPr="007B0C70">
        <w:t>articipation</w:t>
      </w:r>
      <w:bookmarkEnd w:id="15"/>
    </w:p>
    <w:p w14:paraId="55D03E2F" w14:textId="77777777" w:rsidR="007B0C70" w:rsidRPr="007B0C70" w:rsidRDefault="007B0C70" w:rsidP="007B0C70">
      <w:pPr>
        <w:rPr>
          <w:lang w:val="en-GB"/>
        </w:rPr>
      </w:pPr>
      <w:r w:rsidRPr="007B0C70">
        <w:rPr>
          <w:lang w:val="en-GB"/>
        </w:rPr>
        <w:t>Leadership development, advocacy, and organisational governance programmes should be established to strengthen the participation of women with disabilities in decision-making processes, public policy development, and civic life.</w:t>
      </w:r>
    </w:p>
    <w:p w14:paraId="30EE6C6A" w14:textId="530CBD52" w:rsidR="007B0C70" w:rsidRPr="007B0C70" w:rsidRDefault="007B0C70" w:rsidP="005C4393">
      <w:pPr>
        <w:pStyle w:val="Heading3"/>
      </w:pPr>
      <w:bookmarkStart w:id="16" w:name="_Toc234871186"/>
      <w:r w:rsidRPr="007B0C70">
        <w:t xml:space="preserve">9.5 Advance </w:t>
      </w:r>
      <w:r w:rsidR="00DD1971">
        <w:t>d</w:t>
      </w:r>
      <w:r w:rsidRPr="007B0C70">
        <w:t xml:space="preserve">igital </w:t>
      </w:r>
      <w:r w:rsidR="00DD1971">
        <w:t>i</w:t>
      </w:r>
      <w:r w:rsidRPr="007B0C70">
        <w:t>nclusion</w:t>
      </w:r>
      <w:bookmarkEnd w:id="16"/>
    </w:p>
    <w:p w14:paraId="45C1E218" w14:textId="77777777" w:rsidR="007B0C70" w:rsidRPr="007B0C70" w:rsidRDefault="007B0C70" w:rsidP="007B0C70">
      <w:pPr>
        <w:rPr>
          <w:lang w:val="en-GB"/>
        </w:rPr>
      </w:pPr>
      <w:r w:rsidRPr="007B0C70">
        <w:rPr>
          <w:lang w:val="en-GB"/>
        </w:rPr>
        <w:t>Digital inclusion offers a significant opportunity to enhance the autonomy and participation of women with disabilities. It is therefore recommended to improve access to accessible digital devices and technologies, develop accessible digital content, and strengthen participants' digital literacy and skills.</w:t>
      </w:r>
    </w:p>
    <w:p w14:paraId="67306639" w14:textId="024CACD0" w:rsidR="007B0C70" w:rsidRPr="007B0C70" w:rsidRDefault="007B0C70" w:rsidP="005C4393">
      <w:pPr>
        <w:pStyle w:val="Heading2"/>
        <w:rPr>
          <w:lang w:val="en-GB"/>
        </w:rPr>
      </w:pPr>
      <w:bookmarkStart w:id="17" w:name="_Toc234871187"/>
      <w:r w:rsidRPr="007B0C70">
        <w:rPr>
          <w:lang w:val="en-GB"/>
        </w:rPr>
        <w:t xml:space="preserve">10. Regional </w:t>
      </w:r>
      <w:r w:rsidR="00DD1971">
        <w:rPr>
          <w:lang w:val="en-GB"/>
        </w:rPr>
        <w:t>c</w:t>
      </w:r>
      <w:r w:rsidRPr="007B0C70">
        <w:rPr>
          <w:lang w:val="en-GB"/>
        </w:rPr>
        <w:t>onclusion</w:t>
      </w:r>
      <w:bookmarkEnd w:id="17"/>
    </w:p>
    <w:p w14:paraId="46CE911E" w14:textId="77777777" w:rsidR="007B0C70" w:rsidRPr="007B0C70" w:rsidRDefault="007B0C70" w:rsidP="007B0C70">
      <w:pPr>
        <w:rPr>
          <w:lang w:val="en-GB"/>
        </w:rPr>
      </w:pPr>
      <w:r w:rsidRPr="007B0C70">
        <w:rPr>
          <w:lang w:val="en-GB"/>
        </w:rPr>
        <w:t>This regional study highlights the strong convergence of challenges faced by women and girls with disabilities across the nine participating countries. Participants continue to experience poverty, discrimination, inaccessibility, gender-based violence, and economic and political exclusion.</w:t>
      </w:r>
    </w:p>
    <w:p w14:paraId="7DA201C3" w14:textId="77777777" w:rsidR="007B0C70" w:rsidRPr="007B0C70" w:rsidRDefault="007B0C70" w:rsidP="007B0C70">
      <w:pPr>
        <w:rPr>
          <w:lang w:val="en-GB"/>
        </w:rPr>
      </w:pPr>
      <w:r w:rsidRPr="007B0C70">
        <w:rPr>
          <w:lang w:val="en-GB"/>
        </w:rPr>
        <w:t>At the same time, the findings demonstrate remarkable resilience, considerable leadership potential, and an increasing commitment to empowerment and active citizenship among women with disabilities.</w:t>
      </w:r>
    </w:p>
    <w:p w14:paraId="4B2A9C30" w14:textId="77777777" w:rsidR="007B0C70" w:rsidRPr="007B0C70" w:rsidRDefault="007B0C70" w:rsidP="007B0C70">
      <w:pPr>
        <w:rPr>
          <w:lang w:val="en-GB"/>
        </w:rPr>
      </w:pPr>
      <w:r w:rsidRPr="00DD1971">
        <w:rPr>
          <w:lang w:val="en-GB"/>
        </w:rPr>
        <w:t>The inclusion of data from Côte d'Ivoire and Niger further confirms the regional</w:t>
      </w:r>
      <w:r w:rsidRPr="007B0C70">
        <w:rPr>
          <w:lang w:val="en-GB"/>
        </w:rPr>
        <w:t xml:space="preserve"> trends identified in the study and underscores the urgent need to implement inclusive policies and programmes that respond to the realities and priorities of women and girls with disabilities.</w:t>
      </w:r>
    </w:p>
    <w:p w14:paraId="3EF07DC1" w14:textId="1A0B26A3" w:rsidR="00DD1971" w:rsidRPr="00DD1971" w:rsidRDefault="0032562A" w:rsidP="00DD1971">
      <w:pPr>
        <w:pStyle w:val="Heading1"/>
        <w:rPr>
          <w:lang w:val="en-GB"/>
        </w:rPr>
      </w:pPr>
      <w:bookmarkStart w:id="18" w:name="_Toc234871188"/>
      <w:r w:rsidRPr="00DD1971">
        <w:rPr>
          <w:lang w:val="en-GB"/>
        </w:rPr>
        <w:t xml:space="preserve">11. </w:t>
      </w:r>
      <w:r w:rsidR="00DD1971" w:rsidRPr="00DD1971">
        <w:rPr>
          <w:lang w:val="en-GB"/>
        </w:rPr>
        <w:t xml:space="preserve">Strategic </w:t>
      </w:r>
      <w:r w:rsidR="00DD1971">
        <w:rPr>
          <w:lang w:val="en-GB"/>
        </w:rPr>
        <w:t>c</w:t>
      </w:r>
      <w:r w:rsidR="00DD1971" w:rsidRPr="00DD1971">
        <w:rPr>
          <w:lang w:val="en-GB"/>
        </w:rPr>
        <w:t>onclusion</w:t>
      </w:r>
      <w:bookmarkEnd w:id="18"/>
    </w:p>
    <w:p w14:paraId="2B152E94" w14:textId="77777777" w:rsidR="00DD1971" w:rsidRPr="00DD1971" w:rsidRDefault="00DD1971" w:rsidP="00DD1971">
      <w:pPr>
        <w:rPr>
          <w:lang w:val="en-GB"/>
        </w:rPr>
      </w:pPr>
      <w:r w:rsidRPr="00DD1971">
        <w:rPr>
          <w:lang w:val="en-GB"/>
        </w:rPr>
        <w:t>Investing in women and girls with disabilities is a powerful driver of inclusive development, the reduction of inequalities, and sustainable social transformation across Francophone West Africa.</w:t>
      </w:r>
    </w:p>
    <w:p w14:paraId="66A8B8F5" w14:textId="77777777" w:rsidR="00DD1971" w:rsidRPr="00DD1971" w:rsidRDefault="00DD1971" w:rsidP="00DD1971">
      <w:pPr>
        <w:rPr>
          <w:lang w:val="en-GB"/>
        </w:rPr>
      </w:pPr>
      <w:r w:rsidRPr="00DD1971">
        <w:rPr>
          <w:lang w:val="en-GB"/>
        </w:rPr>
        <w:t>Strengthening their rights, participation, leadership, and economic empowerment is not only a matter of human rights but also a prerequisite for achieving inclusive and sustainable development throughout the region.</w:t>
      </w:r>
    </w:p>
    <w:p w14:paraId="7AD2D95F" w14:textId="71CC7CFF" w:rsidR="003F415E" w:rsidRPr="00DD1971" w:rsidRDefault="003F415E" w:rsidP="00DD1971">
      <w:pPr>
        <w:pStyle w:val="Heading1"/>
        <w:rPr>
          <w:lang w:val="en-GB"/>
        </w:rPr>
      </w:pPr>
    </w:p>
    <w:p w14:paraId="52AB78D0" w14:textId="77777777" w:rsidR="00C62BC2" w:rsidRPr="0032562A" w:rsidRDefault="003F415E" w:rsidP="00C62BC2">
      <w:pPr>
        <w:spacing w:before="100" w:after="100" w:line="240" w:lineRule="auto"/>
      </w:pPr>
      <w:r w:rsidRPr="0032562A">
        <w:rPr>
          <w:sz w:val="28"/>
        </w:rPr>
        <w:lastRenderedPageBreak/>
        <w:t>Sources :</w:t>
      </w:r>
      <w:r w:rsidRPr="0032562A">
        <w:rPr>
          <w:sz w:val="28"/>
        </w:rPr>
        <w:br/>
      </w:r>
      <w:r w:rsidR="00C62BC2" w:rsidRPr="0032562A">
        <w:rPr>
          <w:sz w:val="28"/>
        </w:rPr>
        <w:t xml:space="preserve">* Les </w:t>
      </w:r>
      <w:r w:rsidRPr="0032562A">
        <w:rPr>
          <w:sz w:val="28"/>
        </w:rPr>
        <w:t>Rapport</w:t>
      </w:r>
      <w:r w:rsidR="00C62BC2" w:rsidRPr="0032562A">
        <w:rPr>
          <w:sz w:val="28"/>
        </w:rPr>
        <w:t>s</w:t>
      </w:r>
      <w:r w:rsidRPr="0032562A">
        <w:rPr>
          <w:sz w:val="28"/>
        </w:rPr>
        <w:t xml:space="preserve"> </w:t>
      </w:r>
      <w:r w:rsidR="00C62BC2" w:rsidRPr="0032562A">
        <w:rPr>
          <w:sz w:val="28"/>
        </w:rPr>
        <w:t>finaux</w:t>
      </w:r>
      <w:r w:rsidRPr="0032562A">
        <w:rPr>
          <w:sz w:val="28"/>
        </w:rPr>
        <w:t xml:space="preserve"> pays</w:t>
      </w:r>
      <w:r w:rsidRPr="0032562A">
        <w:rPr>
          <w:sz w:val="28"/>
        </w:rPr>
        <w:br/>
        <w:t xml:space="preserve"> </w:t>
      </w:r>
    </w:p>
    <w:p w14:paraId="17469277" w14:textId="0F88E44A" w:rsidR="00C62BC2" w:rsidRPr="0032562A" w:rsidRDefault="00C62BC2" w:rsidP="00C62BC2">
      <w:pPr>
        <w:pStyle w:val="Header"/>
        <w:jc w:val="right"/>
      </w:pPr>
      <w:r w:rsidRPr="0032562A">
        <w:t xml:space="preserve">Bamako, le </w:t>
      </w:r>
      <w:r w:rsidR="00252837">
        <w:t xml:space="preserve">10 mai </w:t>
      </w:r>
      <w:r w:rsidRPr="0032562A">
        <w:t>202</w:t>
      </w:r>
      <w:r w:rsidR="00252837">
        <w:t>6</w:t>
      </w:r>
    </w:p>
    <w:p w14:paraId="096D9CFA" w14:textId="77777777" w:rsidR="00C62BC2" w:rsidRPr="0032562A" w:rsidRDefault="00C62BC2" w:rsidP="00C62BC2">
      <w:pPr>
        <w:pStyle w:val="Header"/>
        <w:jc w:val="both"/>
      </w:pPr>
    </w:p>
    <w:p w14:paraId="4D2BC9B5" w14:textId="77777777" w:rsidR="00C62BC2" w:rsidRPr="0032562A" w:rsidRDefault="00C62BC2" w:rsidP="00C62BC2">
      <w:pPr>
        <w:ind w:left="5664"/>
        <w:jc w:val="center"/>
        <w:rPr>
          <w:sz w:val="26"/>
          <w:szCs w:val="26"/>
          <w:u w:val="single"/>
        </w:rPr>
      </w:pPr>
      <w:r w:rsidRPr="0032562A">
        <w:rPr>
          <w:sz w:val="26"/>
          <w:szCs w:val="26"/>
          <w:u w:val="single"/>
        </w:rPr>
        <w:t>La Présidente</w:t>
      </w:r>
    </w:p>
    <w:p w14:paraId="23E60903" w14:textId="77777777" w:rsidR="00C62BC2" w:rsidRPr="0032562A" w:rsidRDefault="00C62BC2" w:rsidP="00C62BC2">
      <w:pPr>
        <w:ind w:left="5664"/>
        <w:jc w:val="center"/>
        <w:rPr>
          <w:sz w:val="26"/>
          <w:szCs w:val="26"/>
        </w:rPr>
      </w:pPr>
      <w:r w:rsidRPr="0032562A">
        <w:rPr>
          <w:noProof/>
        </w:rPr>
        <w:drawing>
          <wp:anchor distT="0" distB="0" distL="114300" distR="114300" simplePos="0" relativeHeight="251662336" behindDoc="0" locked="0" layoutInCell="1" allowOverlap="1" wp14:anchorId="73169BDE" wp14:editId="45667A60">
            <wp:simplePos x="0" y="0"/>
            <wp:positionH relativeFrom="column">
              <wp:posOffset>4367530</wp:posOffset>
            </wp:positionH>
            <wp:positionV relativeFrom="paragraph">
              <wp:posOffset>104775</wp:posOffset>
            </wp:positionV>
            <wp:extent cx="1150547" cy="1118907"/>
            <wp:effectExtent l="0" t="0" r="0" b="5080"/>
            <wp:wrapSquare wrapText="bothSides"/>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_viber_2025-10-12_23-18-39-217.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50547" cy="1118907"/>
                    </a:xfrm>
                    <a:prstGeom prst="rect">
                      <a:avLst/>
                    </a:prstGeom>
                  </pic:spPr>
                </pic:pic>
              </a:graphicData>
            </a:graphic>
          </wp:anchor>
        </w:drawing>
      </w:r>
      <w:r w:rsidRPr="0032562A">
        <w:rPr>
          <w:noProof/>
        </w:rPr>
        <w:br w:type="textWrapping" w:clear="all"/>
      </w:r>
      <w:r w:rsidRPr="0032562A">
        <w:rPr>
          <w:sz w:val="26"/>
          <w:szCs w:val="26"/>
        </w:rPr>
        <w:t xml:space="preserve">Mme </w:t>
      </w:r>
      <w:proofErr w:type="gramStart"/>
      <w:r w:rsidRPr="0032562A">
        <w:rPr>
          <w:sz w:val="26"/>
          <w:szCs w:val="26"/>
        </w:rPr>
        <w:t>Rokiatou  DIAKITE</w:t>
      </w:r>
      <w:proofErr w:type="gramEnd"/>
    </w:p>
    <w:p w14:paraId="4AF46CEA" w14:textId="77777777" w:rsidR="00C62BC2" w:rsidRPr="0032562A" w:rsidRDefault="00C62BC2" w:rsidP="00C62BC2">
      <w:pPr>
        <w:ind w:left="6372"/>
      </w:pPr>
      <w:r w:rsidRPr="0032562A">
        <w:t xml:space="preserve">      Experte en CDPH</w:t>
      </w:r>
    </w:p>
    <w:p w14:paraId="1E032906" w14:textId="77777777" w:rsidR="002B49E1" w:rsidRPr="0032562A" w:rsidRDefault="00C62BC2" w:rsidP="004A1393">
      <w:pPr>
        <w:pStyle w:val="NormalWeb"/>
        <w:ind w:left="5760"/>
        <w:rPr>
          <w:sz w:val="28"/>
          <w:szCs w:val="28"/>
        </w:rPr>
      </w:pPr>
      <w:r w:rsidRPr="0032562A">
        <w:rPr>
          <w:noProof/>
        </w:rPr>
        <w:drawing>
          <wp:anchor distT="0" distB="0" distL="114300" distR="114300" simplePos="0" relativeHeight="251661312" behindDoc="1" locked="0" layoutInCell="1" allowOverlap="1" wp14:anchorId="07718FEB" wp14:editId="764E45B1">
            <wp:simplePos x="0" y="0"/>
            <wp:positionH relativeFrom="column">
              <wp:posOffset>4291330</wp:posOffset>
            </wp:positionH>
            <wp:positionV relativeFrom="paragraph">
              <wp:posOffset>17780</wp:posOffset>
            </wp:positionV>
            <wp:extent cx="1174115" cy="399415"/>
            <wp:effectExtent l="0" t="0" r="6985" b="635"/>
            <wp:wrapTight wrapText="bothSides">
              <wp:wrapPolygon edited="0">
                <wp:start x="0" y="0"/>
                <wp:lineTo x="0" y="20604"/>
                <wp:lineTo x="21378" y="20604"/>
                <wp:lineTo x="21378" y="0"/>
                <wp:lineTo x="0" y="0"/>
              </wp:wrapPolygon>
            </wp:wrapTight>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ignature.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74115" cy="399415"/>
                    </a:xfrm>
                    <a:prstGeom prst="rect">
                      <a:avLst/>
                    </a:prstGeom>
                  </pic:spPr>
                </pic:pic>
              </a:graphicData>
            </a:graphic>
            <wp14:sizeRelH relativeFrom="margin">
              <wp14:pctWidth>0</wp14:pctWidth>
            </wp14:sizeRelH>
            <wp14:sizeRelV relativeFrom="margin">
              <wp14:pctHeight>0</wp14:pctHeight>
            </wp14:sizeRelV>
          </wp:anchor>
        </w:drawing>
      </w:r>
    </w:p>
    <w:sectPr w:rsidR="002B49E1" w:rsidRPr="0032562A" w:rsidSect="003F415E">
      <w:headerReference w:type="default" r:id="rId13"/>
      <w:footerReference w:type="default" r:id="rId14"/>
      <w:headerReference w:type="first" r:id="rId15"/>
      <w:footerReference w:type="first" r:id="rId16"/>
      <w:pgSz w:w="12240" w:h="15840"/>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AC09D7" w14:textId="77777777" w:rsidR="00372FF1" w:rsidRDefault="00372FF1" w:rsidP="003F415E">
      <w:pPr>
        <w:spacing w:after="0" w:line="240" w:lineRule="auto"/>
      </w:pPr>
      <w:r>
        <w:separator/>
      </w:r>
    </w:p>
  </w:endnote>
  <w:endnote w:type="continuationSeparator" w:id="0">
    <w:p w14:paraId="3F1C0719" w14:textId="77777777" w:rsidR="00372FF1" w:rsidRDefault="00372FF1" w:rsidP="003F41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5034084"/>
      <w:docPartObj>
        <w:docPartGallery w:val="Page Numbers (Bottom of Page)"/>
        <w:docPartUnique/>
      </w:docPartObj>
    </w:sdtPr>
    <w:sdtEndPr/>
    <w:sdtContent>
      <w:p w14:paraId="5AA7ADE0" w14:textId="77777777" w:rsidR="003F415E" w:rsidRDefault="003F415E">
        <w:pPr>
          <w:pStyle w:val="Footer"/>
          <w:jc w:val="right"/>
        </w:pPr>
        <w:r>
          <w:fldChar w:fldCharType="begin"/>
        </w:r>
        <w:r>
          <w:instrText>PAGE   \* MERGEFORMAT</w:instrText>
        </w:r>
        <w:r>
          <w:fldChar w:fldCharType="separate"/>
        </w:r>
        <w:r w:rsidR="000916D9">
          <w:rPr>
            <w:noProof/>
          </w:rPr>
          <w:t>6</w:t>
        </w:r>
        <w:r>
          <w:fldChar w:fldCharType="end"/>
        </w:r>
      </w:p>
    </w:sdtContent>
  </w:sdt>
  <w:p w14:paraId="6DC64FE6" w14:textId="77777777" w:rsidR="003F415E" w:rsidRDefault="003F41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35"/>
      <w:gridCol w:w="3135"/>
      <w:gridCol w:w="3135"/>
    </w:tblGrid>
    <w:tr w:rsidR="33BE847F" w14:paraId="0DCBBAFE" w14:textId="77777777" w:rsidTr="33BE847F">
      <w:trPr>
        <w:trHeight w:val="300"/>
      </w:trPr>
      <w:tc>
        <w:tcPr>
          <w:tcW w:w="3135" w:type="dxa"/>
        </w:tcPr>
        <w:p w14:paraId="4C2CA9FA" w14:textId="1D52E0BE" w:rsidR="33BE847F" w:rsidRDefault="33BE847F" w:rsidP="33BE847F">
          <w:pPr>
            <w:pStyle w:val="Header"/>
            <w:ind w:left="-115"/>
          </w:pPr>
        </w:p>
      </w:tc>
      <w:tc>
        <w:tcPr>
          <w:tcW w:w="3135" w:type="dxa"/>
        </w:tcPr>
        <w:p w14:paraId="1E595B83" w14:textId="75D71649" w:rsidR="33BE847F" w:rsidRDefault="33BE847F" w:rsidP="33BE847F">
          <w:pPr>
            <w:pStyle w:val="Header"/>
            <w:jc w:val="center"/>
          </w:pPr>
        </w:p>
      </w:tc>
      <w:tc>
        <w:tcPr>
          <w:tcW w:w="3135" w:type="dxa"/>
        </w:tcPr>
        <w:p w14:paraId="735B6DCF" w14:textId="6759FBA3" w:rsidR="33BE847F" w:rsidRDefault="33BE847F" w:rsidP="33BE847F">
          <w:pPr>
            <w:pStyle w:val="Header"/>
            <w:ind w:right="-115"/>
            <w:jc w:val="right"/>
          </w:pPr>
        </w:p>
      </w:tc>
    </w:tr>
  </w:tbl>
  <w:p w14:paraId="21FED1A3" w14:textId="06BF8505" w:rsidR="33BE847F" w:rsidRDefault="33BE847F" w:rsidP="33BE84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19AC1B" w14:textId="77777777" w:rsidR="00372FF1" w:rsidRDefault="00372FF1" w:rsidP="003F415E">
      <w:pPr>
        <w:spacing w:after="0" w:line="240" w:lineRule="auto"/>
      </w:pPr>
      <w:r>
        <w:separator/>
      </w:r>
    </w:p>
  </w:footnote>
  <w:footnote w:type="continuationSeparator" w:id="0">
    <w:p w14:paraId="52EA56CE" w14:textId="77777777" w:rsidR="00372FF1" w:rsidRDefault="00372FF1" w:rsidP="003F41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35"/>
      <w:gridCol w:w="3135"/>
      <w:gridCol w:w="3135"/>
    </w:tblGrid>
    <w:tr w:rsidR="33BE847F" w14:paraId="02FEF2BD" w14:textId="77777777" w:rsidTr="33BE847F">
      <w:trPr>
        <w:trHeight w:val="300"/>
      </w:trPr>
      <w:tc>
        <w:tcPr>
          <w:tcW w:w="3135" w:type="dxa"/>
        </w:tcPr>
        <w:p w14:paraId="1DE5582D" w14:textId="7AFD40C0" w:rsidR="33BE847F" w:rsidRDefault="33BE847F" w:rsidP="33BE847F">
          <w:pPr>
            <w:pStyle w:val="Header"/>
            <w:ind w:left="-115"/>
          </w:pPr>
        </w:p>
      </w:tc>
      <w:tc>
        <w:tcPr>
          <w:tcW w:w="3135" w:type="dxa"/>
        </w:tcPr>
        <w:p w14:paraId="21E8A149" w14:textId="1E41760F" w:rsidR="33BE847F" w:rsidRDefault="33BE847F" w:rsidP="33BE847F">
          <w:pPr>
            <w:pStyle w:val="Header"/>
            <w:jc w:val="center"/>
          </w:pPr>
        </w:p>
      </w:tc>
      <w:tc>
        <w:tcPr>
          <w:tcW w:w="3135" w:type="dxa"/>
        </w:tcPr>
        <w:p w14:paraId="019038A4" w14:textId="7B280CAB" w:rsidR="33BE847F" w:rsidRDefault="33BE847F" w:rsidP="33BE847F">
          <w:pPr>
            <w:pStyle w:val="Header"/>
            <w:ind w:right="-115"/>
            <w:jc w:val="right"/>
          </w:pPr>
        </w:p>
      </w:tc>
    </w:tr>
  </w:tbl>
  <w:p w14:paraId="19F92D2E" w14:textId="32F21465" w:rsidR="33BE847F" w:rsidRDefault="33BE847F" w:rsidP="33BE84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E3E27" w14:textId="0EDB2720" w:rsidR="003F415E" w:rsidRPr="00D02D66" w:rsidRDefault="00216583" w:rsidP="003F415E">
    <w:pPr>
      <w:pStyle w:val="Header"/>
      <w:jc w:val="both"/>
      <w:rPr>
        <w:sz w:val="26"/>
        <w:szCs w:val="26"/>
      </w:rPr>
    </w:pPr>
    <w:r>
      <w:rPr>
        <w:noProof/>
      </w:rPr>
      <w:drawing>
        <wp:anchor distT="0" distB="0" distL="114300" distR="114300" simplePos="0" relativeHeight="251660288" behindDoc="0" locked="0" layoutInCell="1" allowOverlap="1" wp14:anchorId="30E4C938" wp14:editId="03A98445">
          <wp:simplePos x="0" y="0"/>
          <wp:positionH relativeFrom="column">
            <wp:posOffset>4770755</wp:posOffset>
          </wp:positionH>
          <wp:positionV relativeFrom="paragraph">
            <wp:posOffset>-303530</wp:posOffset>
          </wp:positionV>
          <wp:extent cx="1950720" cy="746760"/>
          <wp:effectExtent l="0" t="0" r="0" b="0"/>
          <wp:wrapSquare wrapText="bothSides"/>
          <wp:docPr id="1673026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0720" cy="746760"/>
                  </a:xfrm>
                  <a:prstGeom prst="rect">
                    <a:avLst/>
                  </a:prstGeom>
                  <a:noFill/>
                  <a:ln>
                    <a:noFill/>
                  </a:ln>
                </pic:spPr>
              </pic:pic>
            </a:graphicData>
          </a:graphic>
        </wp:anchor>
      </w:drawing>
    </w:r>
    <w:r>
      <w:rPr>
        <w:noProof/>
      </w:rPr>
      <w:drawing>
        <wp:anchor distT="0" distB="0" distL="114300" distR="114300" simplePos="0" relativeHeight="251659264" behindDoc="0" locked="0" layoutInCell="1" allowOverlap="1" wp14:anchorId="7F934F9F" wp14:editId="45A8651F">
          <wp:simplePos x="0" y="0"/>
          <wp:positionH relativeFrom="page">
            <wp:posOffset>273050</wp:posOffset>
          </wp:positionH>
          <wp:positionV relativeFrom="paragraph">
            <wp:posOffset>-309880</wp:posOffset>
          </wp:positionV>
          <wp:extent cx="4489450" cy="1177925"/>
          <wp:effectExtent l="0" t="0" r="6350" b="3175"/>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_0939171_20250605_ob_9fd686_image-viber-2025-06-04-23-03-21-072.png"/>
                  <pic:cNvPicPr/>
                </pic:nvPicPr>
                <pic:blipFill>
                  <a:blip r:embed="rId2">
                    <a:extLst>
                      <a:ext uri="{28A0092B-C50C-407E-A947-70E740481C1C}">
                        <a14:useLocalDpi xmlns:a14="http://schemas.microsoft.com/office/drawing/2010/main" val="0"/>
                      </a:ext>
                    </a:extLst>
                  </a:blip>
                  <a:stretch>
                    <a:fillRect/>
                  </a:stretch>
                </pic:blipFill>
                <pic:spPr>
                  <a:xfrm>
                    <a:off x="0" y="0"/>
                    <a:ext cx="4489450" cy="11779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5pt;height:11.45pt" o:bullet="t">
        <v:imagedata r:id="rId1" o:title="mso5C84"/>
      </v:shape>
    </w:pict>
  </w:numPicBullet>
  <w:abstractNum w:abstractNumId="0" w15:restartNumberingAfterBreak="0">
    <w:nsid w:val="03975E51"/>
    <w:multiLevelType w:val="hybridMultilevel"/>
    <w:tmpl w:val="26C00CA2"/>
    <w:lvl w:ilvl="0" w:tplc="340C0007">
      <w:start w:val="1"/>
      <w:numFmt w:val="bullet"/>
      <w:lvlText w:val=""/>
      <w:lvlPicBulletId w:val="0"/>
      <w:lvlJc w:val="left"/>
      <w:pPr>
        <w:ind w:left="720" w:hanging="360"/>
      </w:pPr>
      <w:rPr>
        <w:rFonts w:ascii="Symbol" w:hAnsi="Symbol" w:hint="default"/>
      </w:rPr>
    </w:lvl>
    <w:lvl w:ilvl="1" w:tplc="340C0003" w:tentative="1">
      <w:start w:val="1"/>
      <w:numFmt w:val="bullet"/>
      <w:lvlText w:val="o"/>
      <w:lvlJc w:val="left"/>
      <w:pPr>
        <w:ind w:left="1440" w:hanging="360"/>
      </w:pPr>
      <w:rPr>
        <w:rFonts w:ascii="Courier New" w:hAnsi="Courier New" w:cs="Courier New" w:hint="default"/>
      </w:rPr>
    </w:lvl>
    <w:lvl w:ilvl="2" w:tplc="340C0005" w:tentative="1">
      <w:start w:val="1"/>
      <w:numFmt w:val="bullet"/>
      <w:lvlText w:val=""/>
      <w:lvlJc w:val="left"/>
      <w:pPr>
        <w:ind w:left="2160" w:hanging="360"/>
      </w:pPr>
      <w:rPr>
        <w:rFonts w:ascii="Wingdings" w:hAnsi="Wingdings" w:hint="default"/>
      </w:rPr>
    </w:lvl>
    <w:lvl w:ilvl="3" w:tplc="340C0001" w:tentative="1">
      <w:start w:val="1"/>
      <w:numFmt w:val="bullet"/>
      <w:lvlText w:val=""/>
      <w:lvlJc w:val="left"/>
      <w:pPr>
        <w:ind w:left="2880" w:hanging="360"/>
      </w:pPr>
      <w:rPr>
        <w:rFonts w:ascii="Symbol" w:hAnsi="Symbol" w:hint="default"/>
      </w:rPr>
    </w:lvl>
    <w:lvl w:ilvl="4" w:tplc="340C0003" w:tentative="1">
      <w:start w:val="1"/>
      <w:numFmt w:val="bullet"/>
      <w:lvlText w:val="o"/>
      <w:lvlJc w:val="left"/>
      <w:pPr>
        <w:ind w:left="3600" w:hanging="360"/>
      </w:pPr>
      <w:rPr>
        <w:rFonts w:ascii="Courier New" w:hAnsi="Courier New" w:cs="Courier New" w:hint="default"/>
      </w:rPr>
    </w:lvl>
    <w:lvl w:ilvl="5" w:tplc="340C0005" w:tentative="1">
      <w:start w:val="1"/>
      <w:numFmt w:val="bullet"/>
      <w:lvlText w:val=""/>
      <w:lvlJc w:val="left"/>
      <w:pPr>
        <w:ind w:left="4320" w:hanging="360"/>
      </w:pPr>
      <w:rPr>
        <w:rFonts w:ascii="Wingdings" w:hAnsi="Wingdings" w:hint="default"/>
      </w:rPr>
    </w:lvl>
    <w:lvl w:ilvl="6" w:tplc="340C0001" w:tentative="1">
      <w:start w:val="1"/>
      <w:numFmt w:val="bullet"/>
      <w:lvlText w:val=""/>
      <w:lvlJc w:val="left"/>
      <w:pPr>
        <w:ind w:left="5040" w:hanging="360"/>
      </w:pPr>
      <w:rPr>
        <w:rFonts w:ascii="Symbol" w:hAnsi="Symbol" w:hint="default"/>
      </w:rPr>
    </w:lvl>
    <w:lvl w:ilvl="7" w:tplc="340C0003" w:tentative="1">
      <w:start w:val="1"/>
      <w:numFmt w:val="bullet"/>
      <w:lvlText w:val="o"/>
      <w:lvlJc w:val="left"/>
      <w:pPr>
        <w:ind w:left="5760" w:hanging="360"/>
      </w:pPr>
      <w:rPr>
        <w:rFonts w:ascii="Courier New" w:hAnsi="Courier New" w:cs="Courier New" w:hint="default"/>
      </w:rPr>
    </w:lvl>
    <w:lvl w:ilvl="8" w:tplc="340C0005" w:tentative="1">
      <w:start w:val="1"/>
      <w:numFmt w:val="bullet"/>
      <w:lvlText w:val=""/>
      <w:lvlJc w:val="left"/>
      <w:pPr>
        <w:ind w:left="6480" w:hanging="360"/>
      </w:pPr>
      <w:rPr>
        <w:rFonts w:ascii="Wingdings" w:hAnsi="Wingdings" w:hint="default"/>
      </w:rPr>
    </w:lvl>
  </w:abstractNum>
  <w:abstractNum w:abstractNumId="1" w15:restartNumberingAfterBreak="0">
    <w:nsid w:val="0442167D"/>
    <w:multiLevelType w:val="multilevel"/>
    <w:tmpl w:val="E7E01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D714F4"/>
    <w:multiLevelType w:val="multilevel"/>
    <w:tmpl w:val="FE8A8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2D168D"/>
    <w:multiLevelType w:val="multilevel"/>
    <w:tmpl w:val="B9C2F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D305D1"/>
    <w:multiLevelType w:val="multilevel"/>
    <w:tmpl w:val="C05AC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6C7E3A"/>
    <w:multiLevelType w:val="multilevel"/>
    <w:tmpl w:val="8772C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7220A2"/>
    <w:multiLevelType w:val="hybridMultilevel"/>
    <w:tmpl w:val="5E6E1B66"/>
    <w:lvl w:ilvl="0" w:tplc="340C000F">
      <w:start w:val="1"/>
      <w:numFmt w:val="decimal"/>
      <w:lvlText w:val="%1."/>
      <w:lvlJc w:val="left"/>
      <w:pPr>
        <w:ind w:left="1080" w:hanging="360"/>
      </w:pPr>
    </w:lvl>
    <w:lvl w:ilvl="1" w:tplc="340C0019" w:tentative="1">
      <w:start w:val="1"/>
      <w:numFmt w:val="lowerLetter"/>
      <w:lvlText w:val="%2."/>
      <w:lvlJc w:val="left"/>
      <w:pPr>
        <w:ind w:left="1800" w:hanging="360"/>
      </w:pPr>
    </w:lvl>
    <w:lvl w:ilvl="2" w:tplc="340C001B" w:tentative="1">
      <w:start w:val="1"/>
      <w:numFmt w:val="lowerRoman"/>
      <w:lvlText w:val="%3."/>
      <w:lvlJc w:val="right"/>
      <w:pPr>
        <w:ind w:left="2520" w:hanging="180"/>
      </w:pPr>
    </w:lvl>
    <w:lvl w:ilvl="3" w:tplc="340C000F" w:tentative="1">
      <w:start w:val="1"/>
      <w:numFmt w:val="decimal"/>
      <w:lvlText w:val="%4."/>
      <w:lvlJc w:val="left"/>
      <w:pPr>
        <w:ind w:left="3240" w:hanging="360"/>
      </w:pPr>
    </w:lvl>
    <w:lvl w:ilvl="4" w:tplc="340C0019" w:tentative="1">
      <w:start w:val="1"/>
      <w:numFmt w:val="lowerLetter"/>
      <w:lvlText w:val="%5."/>
      <w:lvlJc w:val="left"/>
      <w:pPr>
        <w:ind w:left="3960" w:hanging="360"/>
      </w:pPr>
    </w:lvl>
    <w:lvl w:ilvl="5" w:tplc="340C001B" w:tentative="1">
      <w:start w:val="1"/>
      <w:numFmt w:val="lowerRoman"/>
      <w:lvlText w:val="%6."/>
      <w:lvlJc w:val="right"/>
      <w:pPr>
        <w:ind w:left="4680" w:hanging="180"/>
      </w:pPr>
    </w:lvl>
    <w:lvl w:ilvl="6" w:tplc="340C000F" w:tentative="1">
      <w:start w:val="1"/>
      <w:numFmt w:val="decimal"/>
      <w:lvlText w:val="%7."/>
      <w:lvlJc w:val="left"/>
      <w:pPr>
        <w:ind w:left="5400" w:hanging="360"/>
      </w:pPr>
    </w:lvl>
    <w:lvl w:ilvl="7" w:tplc="340C0019" w:tentative="1">
      <w:start w:val="1"/>
      <w:numFmt w:val="lowerLetter"/>
      <w:lvlText w:val="%8."/>
      <w:lvlJc w:val="left"/>
      <w:pPr>
        <w:ind w:left="6120" w:hanging="360"/>
      </w:pPr>
    </w:lvl>
    <w:lvl w:ilvl="8" w:tplc="340C001B" w:tentative="1">
      <w:start w:val="1"/>
      <w:numFmt w:val="lowerRoman"/>
      <w:lvlText w:val="%9."/>
      <w:lvlJc w:val="right"/>
      <w:pPr>
        <w:ind w:left="6840" w:hanging="180"/>
      </w:pPr>
    </w:lvl>
  </w:abstractNum>
  <w:abstractNum w:abstractNumId="7" w15:restartNumberingAfterBreak="0">
    <w:nsid w:val="11F7686D"/>
    <w:multiLevelType w:val="hybridMultilevel"/>
    <w:tmpl w:val="F71CB978"/>
    <w:lvl w:ilvl="0" w:tplc="340C0017">
      <w:start w:val="1"/>
      <w:numFmt w:val="lowerLetter"/>
      <w:lvlText w:val="%1)"/>
      <w:lvlJc w:val="left"/>
      <w:pPr>
        <w:ind w:left="720" w:hanging="360"/>
      </w:pPr>
    </w:lvl>
    <w:lvl w:ilvl="1" w:tplc="340C0019" w:tentative="1">
      <w:start w:val="1"/>
      <w:numFmt w:val="lowerLetter"/>
      <w:lvlText w:val="%2."/>
      <w:lvlJc w:val="left"/>
      <w:pPr>
        <w:ind w:left="1440" w:hanging="360"/>
      </w:pPr>
    </w:lvl>
    <w:lvl w:ilvl="2" w:tplc="340C001B" w:tentative="1">
      <w:start w:val="1"/>
      <w:numFmt w:val="lowerRoman"/>
      <w:lvlText w:val="%3."/>
      <w:lvlJc w:val="right"/>
      <w:pPr>
        <w:ind w:left="2160" w:hanging="180"/>
      </w:pPr>
    </w:lvl>
    <w:lvl w:ilvl="3" w:tplc="340C000F" w:tentative="1">
      <w:start w:val="1"/>
      <w:numFmt w:val="decimal"/>
      <w:lvlText w:val="%4."/>
      <w:lvlJc w:val="left"/>
      <w:pPr>
        <w:ind w:left="2880" w:hanging="360"/>
      </w:pPr>
    </w:lvl>
    <w:lvl w:ilvl="4" w:tplc="340C0019" w:tentative="1">
      <w:start w:val="1"/>
      <w:numFmt w:val="lowerLetter"/>
      <w:lvlText w:val="%5."/>
      <w:lvlJc w:val="left"/>
      <w:pPr>
        <w:ind w:left="3600" w:hanging="360"/>
      </w:pPr>
    </w:lvl>
    <w:lvl w:ilvl="5" w:tplc="340C001B" w:tentative="1">
      <w:start w:val="1"/>
      <w:numFmt w:val="lowerRoman"/>
      <w:lvlText w:val="%6."/>
      <w:lvlJc w:val="right"/>
      <w:pPr>
        <w:ind w:left="4320" w:hanging="180"/>
      </w:pPr>
    </w:lvl>
    <w:lvl w:ilvl="6" w:tplc="340C000F" w:tentative="1">
      <w:start w:val="1"/>
      <w:numFmt w:val="decimal"/>
      <w:lvlText w:val="%7."/>
      <w:lvlJc w:val="left"/>
      <w:pPr>
        <w:ind w:left="5040" w:hanging="360"/>
      </w:pPr>
    </w:lvl>
    <w:lvl w:ilvl="7" w:tplc="340C0019" w:tentative="1">
      <w:start w:val="1"/>
      <w:numFmt w:val="lowerLetter"/>
      <w:lvlText w:val="%8."/>
      <w:lvlJc w:val="left"/>
      <w:pPr>
        <w:ind w:left="5760" w:hanging="360"/>
      </w:pPr>
    </w:lvl>
    <w:lvl w:ilvl="8" w:tplc="340C001B" w:tentative="1">
      <w:start w:val="1"/>
      <w:numFmt w:val="lowerRoman"/>
      <w:lvlText w:val="%9."/>
      <w:lvlJc w:val="right"/>
      <w:pPr>
        <w:ind w:left="6480" w:hanging="180"/>
      </w:pPr>
    </w:lvl>
  </w:abstractNum>
  <w:abstractNum w:abstractNumId="8" w15:restartNumberingAfterBreak="0">
    <w:nsid w:val="12003A5F"/>
    <w:multiLevelType w:val="hybridMultilevel"/>
    <w:tmpl w:val="8FAAFA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3654131"/>
    <w:multiLevelType w:val="multilevel"/>
    <w:tmpl w:val="8DD0C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3BF46D2"/>
    <w:multiLevelType w:val="multilevel"/>
    <w:tmpl w:val="6C240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D4649BB"/>
    <w:multiLevelType w:val="hybridMultilevel"/>
    <w:tmpl w:val="0B16BFD0"/>
    <w:lvl w:ilvl="0" w:tplc="43D0E5B4">
      <w:start w:val="1"/>
      <w:numFmt w:val="bullet"/>
      <w:lvlText w:val=""/>
      <w:lvlJc w:val="left"/>
      <w:pPr>
        <w:ind w:left="720" w:hanging="360"/>
      </w:pPr>
      <w:rPr>
        <w:rFonts w:ascii="Symbol" w:hAnsi="Symbol" w:hint="default"/>
      </w:rPr>
    </w:lvl>
    <w:lvl w:ilvl="1" w:tplc="C25E0D10">
      <w:start w:val="1"/>
      <w:numFmt w:val="bullet"/>
      <w:lvlText w:val="o"/>
      <w:lvlJc w:val="left"/>
      <w:pPr>
        <w:ind w:left="1440" w:hanging="360"/>
      </w:pPr>
      <w:rPr>
        <w:rFonts w:ascii="Courier New" w:hAnsi="Courier New" w:hint="default"/>
      </w:rPr>
    </w:lvl>
    <w:lvl w:ilvl="2" w:tplc="8E82B264">
      <w:start w:val="1"/>
      <w:numFmt w:val="bullet"/>
      <w:lvlText w:val=""/>
      <w:lvlJc w:val="left"/>
      <w:pPr>
        <w:ind w:left="2160" w:hanging="360"/>
      </w:pPr>
      <w:rPr>
        <w:rFonts w:ascii="Wingdings" w:hAnsi="Wingdings" w:hint="default"/>
      </w:rPr>
    </w:lvl>
    <w:lvl w:ilvl="3" w:tplc="3F8AF4C2">
      <w:start w:val="1"/>
      <w:numFmt w:val="bullet"/>
      <w:lvlText w:val=""/>
      <w:lvlJc w:val="left"/>
      <w:pPr>
        <w:ind w:left="2880" w:hanging="360"/>
      </w:pPr>
      <w:rPr>
        <w:rFonts w:ascii="Symbol" w:hAnsi="Symbol" w:hint="default"/>
      </w:rPr>
    </w:lvl>
    <w:lvl w:ilvl="4" w:tplc="5EAA0964">
      <w:start w:val="1"/>
      <w:numFmt w:val="bullet"/>
      <w:lvlText w:val="o"/>
      <w:lvlJc w:val="left"/>
      <w:pPr>
        <w:ind w:left="3600" w:hanging="360"/>
      </w:pPr>
      <w:rPr>
        <w:rFonts w:ascii="Courier New" w:hAnsi="Courier New" w:hint="default"/>
      </w:rPr>
    </w:lvl>
    <w:lvl w:ilvl="5" w:tplc="93C8D3E2">
      <w:start w:val="1"/>
      <w:numFmt w:val="bullet"/>
      <w:lvlText w:val=""/>
      <w:lvlJc w:val="left"/>
      <w:pPr>
        <w:ind w:left="4320" w:hanging="360"/>
      </w:pPr>
      <w:rPr>
        <w:rFonts w:ascii="Wingdings" w:hAnsi="Wingdings" w:hint="default"/>
      </w:rPr>
    </w:lvl>
    <w:lvl w:ilvl="6" w:tplc="3DDEE1C8">
      <w:start w:val="1"/>
      <w:numFmt w:val="bullet"/>
      <w:lvlText w:val=""/>
      <w:lvlJc w:val="left"/>
      <w:pPr>
        <w:ind w:left="5040" w:hanging="360"/>
      </w:pPr>
      <w:rPr>
        <w:rFonts w:ascii="Symbol" w:hAnsi="Symbol" w:hint="default"/>
      </w:rPr>
    </w:lvl>
    <w:lvl w:ilvl="7" w:tplc="776E3EFE">
      <w:start w:val="1"/>
      <w:numFmt w:val="bullet"/>
      <w:lvlText w:val="o"/>
      <w:lvlJc w:val="left"/>
      <w:pPr>
        <w:ind w:left="5760" w:hanging="360"/>
      </w:pPr>
      <w:rPr>
        <w:rFonts w:ascii="Courier New" w:hAnsi="Courier New" w:hint="default"/>
      </w:rPr>
    </w:lvl>
    <w:lvl w:ilvl="8" w:tplc="1D024822">
      <w:start w:val="1"/>
      <w:numFmt w:val="bullet"/>
      <w:lvlText w:val=""/>
      <w:lvlJc w:val="left"/>
      <w:pPr>
        <w:ind w:left="6480" w:hanging="360"/>
      </w:pPr>
      <w:rPr>
        <w:rFonts w:ascii="Wingdings" w:hAnsi="Wingdings" w:hint="default"/>
      </w:rPr>
    </w:lvl>
  </w:abstractNum>
  <w:abstractNum w:abstractNumId="12" w15:restartNumberingAfterBreak="0">
    <w:nsid w:val="1DE76252"/>
    <w:multiLevelType w:val="multilevel"/>
    <w:tmpl w:val="7A0ED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082506E"/>
    <w:multiLevelType w:val="hybridMultilevel"/>
    <w:tmpl w:val="8BE0B956"/>
    <w:lvl w:ilvl="0" w:tplc="68C24800">
      <w:start w:val="1"/>
      <w:numFmt w:val="decimal"/>
      <w:lvlText w:val="%1."/>
      <w:lvlJc w:val="left"/>
      <w:pPr>
        <w:ind w:left="720" w:hanging="360"/>
      </w:pPr>
      <w:rPr>
        <w:rFonts w:hint="default"/>
        <w:b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1672A79"/>
    <w:multiLevelType w:val="multilevel"/>
    <w:tmpl w:val="640EC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2E151A1"/>
    <w:multiLevelType w:val="hybridMultilevel"/>
    <w:tmpl w:val="0B8EAE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5487DE0"/>
    <w:multiLevelType w:val="multilevel"/>
    <w:tmpl w:val="B2388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80A4D43"/>
    <w:multiLevelType w:val="multilevel"/>
    <w:tmpl w:val="AD702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87F42E1"/>
    <w:multiLevelType w:val="hybridMultilevel"/>
    <w:tmpl w:val="E04C43E0"/>
    <w:lvl w:ilvl="0" w:tplc="39FE3E2A">
      <w:start w:val="1"/>
      <w:numFmt w:val="bullet"/>
      <w:lvlText w:val=""/>
      <w:lvlJc w:val="left"/>
      <w:pPr>
        <w:ind w:left="720" w:hanging="360"/>
      </w:pPr>
      <w:rPr>
        <w:rFonts w:ascii="Symbol" w:hAnsi="Symbol" w:hint="default"/>
      </w:rPr>
    </w:lvl>
    <w:lvl w:ilvl="1" w:tplc="266C46E8">
      <w:start w:val="1"/>
      <w:numFmt w:val="bullet"/>
      <w:lvlText w:val="o"/>
      <w:lvlJc w:val="left"/>
      <w:pPr>
        <w:ind w:left="1440" w:hanging="360"/>
      </w:pPr>
      <w:rPr>
        <w:rFonts w:ascii="Courier New" w:hAnsi="Courier New" w:hint="default"/>
      </w:rPr>
    </w:lvl>
    <w:lvl w:ilvl="2" w:tplc="979269AA">
      <w:start w:val="1"/>
      <w:numFmt w:val="bullet"/>
      <w:lvlText w:val=""/>
      <w:lvlJc w:val="left"/>
      <w:pPr>
        <w:ind w:left="2160" w:hanging="360"/>
      </w:pPr>
      <w:rPr>
        <w:rFonts w:ascii="Wingdings" w:hAnsi="Wingdings" w:hint="default"/>
      </w:rPr>
    </w:lvl>
    <w:lvl w:ilvl="3" w:tplc="07ACC836">
      <w:start w:val="1"/>
      <w:numFmt w:val="bullet"/>
      <w:lvlText w:val=""/>
      <w:lvlJc w:val="left"/>
      <w:pPr>
        <w:ind w:left="2880" w:hanging="360"/>
      </w:pPr>
      <w:rPr>
        <w:rFonts w:ascii="Symbol" w:hAnsi="Symbol" w:hint="default"/>
      </w:rPr>
    </w:lvl>
    <w:lvl w:ilvl="4" w:tplc="31FAC2B8">
      <w:start w:val="1"/>
      <w:numFmt w:val="bullet"/>
      <w:lvlText w:val="o"/>
      <w:lvlJc w:val="left"/>
      <w:pPr>
        <w:ind w:left="3600" w:hanging="360"/>
      </w:pPr>
      <w:rPr>
        <w:rFonts w:ascii="Courier New" w:hAnsi="Courier New" w:hint="default"/>
      </w:rPr>
    </w:lvl>
    <w:lvl w:ilvl="5" w:tplc="BF7A238E">
      <w:start w:val="1"/>
      <w:numFmt w:val="bullet"/>
      <w:lvlText w:val=""/>
      <w:lvlJc w:val="left"/>
      <w:pPr>
        <w:ind w:left="4320" w:hanging="360"/>
      </w:pPr>
      <w:rPr>
        <w:rFonts w:ascii="Wingdings" w:hAnsi="Wingdings" w:hint="default"/>
      </w:rPr>
    </w:lvl>
    <w:lvl w:ilvl="6" w:tplc="6EF8BFC8">
      <w:start w:val="1"/>
      <w:numFmt w:val="bullet"/>
      <w:lvlText w:val=""/>
      <w:lvlJc w:val="left"/>
      <w:pPr>
        <w:ind w:left="5040" w:hanging="360"/>
      </w:pPr>
      <w:rPr>
        <w:rFonts w:ascii="Symbol" w:hAnsi="Symbol" w:hint="default"/>
      </w:rPr>
    </w:lvl>
    <w:lvl w:ilvl="7" w:tplc="E34443A6">
      <w:start w:val="1"/>
      <w:numFmt w:val="bullet"/>
      <w:lvlText w:val="o"/>
      <w:lvlJc w:val="left"/>
      <w:pPr>
        <w:ind w:left="5760" w:hanging="360"/>
      </w:pPr>
      <w:rPr>
        <w:rFonts w:ascii="Courier New" w:hAnsi="Courier New" w:hint="default"/>
      </w:rPr>
    </w:lvl>
    <w:lvl w:ilvl="8" w:tplc="94BC6224">
      <w:start w:val="1"/>
      <w:numFmt w:val="bullet"/>
      <w:lvlText w:val=""/>
      <w:lvlJc w:val="left"/>
      <w:pPr>
        <w:ind w:left="6480" w:hanging="360"/>
      </w:pPr>
      <w:rPr>
        <w:rFonts w:ascii="Wingdings" w:hAnsi="Wingdings" w:hint="default"/>
      </w:rPr>
    </w:lvl>
  </w:abstractNum>
  <w:abstractNum w:abstractNumId="19" w15:restartNumberingAfterBreak="0">
    <w:nsid w:val="2905553B"/>
    <w:multiLevelType w:val="multilevel"/>
    <w:tmpl w:val="F2C2A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D5141BF"/>
    <w:multiLevelType w:val="multilevel"/>
    <w:tmpl w:val="E4B45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DB95252"/>
    <w:multiLevelType w:val="multilevel"/>
    <w:tmpl w:val="AA82D4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0E27BC7"/>
    <w:multiLevelType w:val="multilevel"/>
    <w:tmpl w:val="99C477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4C92F18"/>
    <w:multiLevelType w:val="multilevel"/>
    <w:tmpl w:val="CE647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5B05C0D"/>
    <w:multiLevelType w:val="multilevel"/>
    <w:tmpl w:val="46687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6300B52"/>
    <w:multiLevelType w:val="multilevel"/>
    <w:tmpl w:val="0D1C2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90364E6"/>
    <w:multiLevelType w:val="multilevel"/>
    <w:tmpl w:val="3BE2C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AF17871"/>
    <w:multiLevelType w:val="multilevel"/>
    <w:tmpl w:val="1E04D228"/>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FEF7105"/>
    <w:multiLevelType w:val="hybridMultilevel"/>
    <w:tmpl w:val="5D1EC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42621F2"/>
    <w:multiLevelType w:val="multilevel"/>
    <w:tmpl w:val="0B8EC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4C75BE0"/>
    <w:multiLevelType w:val="multilevel"/>
    <w:tmpl w:val="C4AED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6E75FDC"/>
    <w:multiLevelType w:val="multilevel"/>
    <w:tmpl w:val="A2505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8A05DFC"/>
    <w:multiLevelType w:val="multilevel"/>
    <w:tmpl w:val="8FBCB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DA32F9B"/>
    <w:multiLevelType w:val="multilevel"/>
    <w:tmpl w:val="10388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0713398"/>
    <w:multiLevelType w:val="hybridMultilevel"/>
    <w:tmpl w:val="8D709592"/>
    <w:lvl w:ilvl="0" w:tplc="6D9C5150">
      <w:start w:val="1"/>
      <w:numFmt w:val="bullet"/>
      <w:lvlText w:val=""/>
      <w:lvlJc w:val="left"/>
      <w:pPr>
        <w:ind w:left="720" w:hanging="360"/>
      </w:pPr>
      <w:rPr>
        <w:rFonts w:ascii="Symbol" w:hAnsi="Symbol" w:hint="default"/>
      </w:rPr>
    </w:lvl>
    <w:lvl w:ilvl="1" w:tplc="F81AAB5A">
      <w:start w:val="1"/>
      <w:numFmt w:val="bullet"/>
      <w:lvlText w:val="o"/>
      <w:lvlJc w:val="left"/>
      <w:pPr>
        <w:ind w:left="1440" w:hanging="360"/>
      </w:pPr>
      <w:rPr>
        <w:rFonts w:ascii="Courier New" w:hAnsi="Courier New" w:hint="default"/>
      </w:rPr>
    </w:lvl>
    <w:lvl w:ilvl="2" w:tplc="141E1472">
      <w:start w:val="1"/>
      <w:numFmt w:val="bullet"/>
      <w:lvlText w:val=""/>
      <w:lvlJc w:val="left"/>
      <w:pPr>
        <w:ind w:left="2160" w:hanging="360"/>
      </w:pPr>
      <w:rPr>
        <w:rFonts w:ascii="Wingdings" w:hAnsi="Wingdings" w:hint="default"/>
      </w:rPr>
    </w:lvl>
    <w:lvl w:ilvl="3" w:tplc="B77EFF92">
      <w:start w:val="1"/>
      <w:numFmt w:val="bullet"/>
      <w:lvlText w:val=""/>
      <w:lvlJc w:val="left"/>
      <w:pPr>
        <w:ind w:left="2880" w:hanging="360"/>
      </w:pPr>
      <w:rPr>
        <w:rFonts w:ascii="Symbol" w:hAnsi="Symbol" w:hint="default"/>
      </w:rPr>
    </w:lvl>
    <w:lvl w:ilvl="4" w:tplc="2D2ECA46">
      <w:start w:val="1"/>
      <w:numFmt w:val="bullet"/>
      <w:lvlText w:val="o"/>
      <w:lvlJc w:val="left"/>
      <w:pPr>
        <w:ind w:left="3600" w:hanging="360"/>
      </w:pPr>
      <w:rPr>
        <w:rFonts w:ascii="Courier New" w:hAnsi="Courier New" w:hint="default"/>
      </w:rPr>
    </w:lvl>
    <w:lvl w:ilvl="5" w:tplc="7FF0A6E6">
      <w:start w:val="1"/>
      <w:numFmt w:val="bullet"/>
      <w:lvlText w:val=""/>
      <w:lvlJc w:val="left"/>
      <w:pPr>
        <w:ind w:left="4320" w:hanging="360"/>
      </w:pPr>
      <w:rPr>
        <w:rFonts w:ascii="Wingdings" w:hAnsi="Wingdings" w:hint="default"/>
      </w:rPr>
    </w:lvl>
    <w:lvl w:ilvl="6" w:tplc="33EADE76">
      <w:start w:val="1"/>
      <w:numFmt w:val="bullet"/>
      <w:lvlText w:val=""/>
      <w:lvlJc w:val="left"/>
      <w:pPr>
        <w:ind w:left="5040" w:hanging="360"/>
      </w:pPr>
      <w:rPr>
        <w:rFonts w:ascii="Symbol" w:hAnsi="Symbol" w:hint="default"/>
      </w:rPr>
    </w:lvl>
    <w:lvl w:ilvl="7" w:tplc="E926D88A">
      <w:start w:val="1"/>
      <w:numFmt w:val="bullet"/>
      <w:lvlText w:val="o"/>
      <w:lvlJc w:val="left"/>
      <w:pPr>
        <w:ind w:left="5760" w:hanging="360"/>
      </w:pPr>
      <w:rPr>
        <w:rFonts w:ascii="Courier New" w:hAnsi="Courier New" w:hint="default"/>
      </w:rPr>
    </w:lvl>
    <w:lvl w:ilvl="8" w:tplc="DBD86738">
      <w:start w:val="1"/>
      <w:numFmt w:val="bullet"/>
      <w:lvlText w:val=""/>
      <w:lvlJc w:val="left"/>
      <w:pPr>
        <w:ind w:left="6480" w:hanging="360"/>
      </w:pPr>
      <w:rPr>
        <w:rFonts w:ascii="Wingdings" w:hAnsi="Wingdings" w:hint="default"/>
      </w:rPr>
    </w:lvl>
  </w:abstractNum>
  <w:abstractNum w:abstractNumId="35" w15:restartNumberingAfterBreak="0">
    <w:nsid w:val="58173E20"/>
    <w:multiLevelType w:val="multilevel"/>
    <w:tmpl w:val="12DA9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A7A3B62"/>
    <w:multiLevelType w:val="multilevel"/>
    <w:tmpl w:val="ABD6B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0FD1946"/>
    <w:multiLevelType w:val="multilevel"/>
    <w:tmpl w:val="AEF0B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249562F"/>
    <w:multiLevelType w:val="multilevel"/>
    <w:tmpl w:val="FFFC0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7E222CF"/>
    <w:multiLevelType w:val="multilevel"/>
    <w:tmpl w:val="1024A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9036F91"/>
    <w:multiLevelType w:val="multilevel"/>
    <w:tmpl w:val="E0A00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D6748F6"/>
    <w:multiLevelType w:val="multilevel"/>
    <w:tmpl w:val="B2F26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E73F559"/>
    <w:multiLevelType w:val="hybridMultilevel"/>
    <w:tmpl w:val="D766FD8C"/>
    <w:lvl w:ilvl="0" w:tplc="8F2E59B0">
      <w:start w:val="1"/>
      <w:numFmt w:val="bullet"/>
      <w:lvlText w:val=""/>
      <w:lvlJc w:val="left"/>
      <w:pPr>
        <w:ind w:left="720" w:hanging="360"/>
      </w:pPr>
      <w:rPr>
        <w:rFonts w:ascii="Symbol" w:hAnsi="Symbol" w:hint="default"/>
      </w:rPr>
    </w:lvl>
    <w:lvl w:ilvl="1" w:tplc="3D52C738">
      <w:start w:val="1"/>
      <w:numFmt w:val="bullet"/>
      <w:lvlText w:val="o"/>
      <w:lvlJc w:val="left"/>
      <w:pPr>
        <w:ind w:left="1440" w:hanging="360"/>
      </w:pPr>
      <w:rPr>
        <w:rFonts w:ascii="Courier New" w:hAnsi="Courier New" w:hint="default"/>
      </w:rPr>
    </w:lvl>
    <w:lvl w:ilvl="2" w:tplc="2868A3DE">
      <w:start w:val="1"/>
      <w:numFmt w:val="bullet"/>
      <w:lvlText w:val=""/>
      <w:lvlJc w:val="left"/>
      <w:pPr>
        <w:ind w:left="2160" w:hanging="360"/>
      </w:pPr>
      <w:rPr>
        <w:rFonts w:ascii="Wingdings" w:hAnsi="Wingdings" w:hint="default"/>
      </w:rPr>
    </w:lvl>
    <w:lvl w:ilvl="3" w:tplc="0C7A1A3C">
      <w:start w:val="1"/>
      <w:numFmt w:val="bullet"/>
      <w:lvlText w:val=""/>
      <w:lvlJc w:val="left"/>
      <w:pPr>
        <w:ind w:left="2880" w:hanging="360"/>
      </w:pPr>
      <w:rPr>
        <w:rFonts w:ascii="Symbol" w:hAnsi="Symbol" w:hint="default"/>
      </w:rPr>
    </w:lvl>
    <w:lvl w:ilvl="4" w:tplc="E4B451C2">
      <w:start w:val="1"/>
      <w:numFmt w:val="bullet"/>
      <w:lvlText w:val="o"/>
      <w:lvlJc w:val="left"/>
      <w:pPr>
        <w:ind w:left="3600" w:hanging="360"/>
      </w:pPr>
      <w:rPr>
        <w:rFonts w:ascii="Courier New" w:hAnsi="Courier New" w:hint="default"/>
      </w:rPr>
    </w:lvl>
    <w:lvl w:ilvl="5" w:tplc="FE84B362">
      <w:start w:val="1"/>
      <w:numFmt w:val="bullet"/>
      <w:lvlText w:val=""/>
      <w:lvlJc w:val="left"/>
      <w:pPr>
        <w:ind w:left="4320" w:hanging="360"/>
      </w:pPr>
      <w:rPr>
        <w:rFonts w:ascii="Wingdings" w:hAnsi="Wingdings" w:hint="default"/>
      </w:rPr>
    </w:lvl>
    <w:lvl w:ilvl="6" w:tplc="4A004E4A">
      <w:start w:val="1"/>
      <w:numFmt w:val="bullet"/>
      <w:lvlText w:val=""/>
      <w:lvlJc w:val="left"/>
      <w:pPr>
        <w:ind w:left="5040" w:hanging="360"/>
      </w:pPr>
      <w:rPr>
        <w:rFonts w:ascii="Symbol" w:hAnsi="Symbol" w:hint="default"/>
      </w:rPr>
    </w:lvl>
    <w:lvl w:ilvl="7" w:tplc="F42011D2">
      <w:start w:val="1"/>
      <w:numFmt w:val="bullet"/>
      <w:lvlText w:val="o"/>
      <w:lvlJc w:val="left"/>
      <w:pPr>
        <w:ind w:left="5760" w:hanging="360"/>
      </w:pPr>
      <w:rPr>
        <w:rFonts w:ascii="Courier New" w:hAnsi="Courier New" w:hint="default"/>
      </w:rPr>
    </w:lvl>
    <w:lvl w:ilvl="8" w:tplc="EE18A08E">
      <w:start w:val="1"/>
      <w:numFmt w:val="bullet"/>
      <w:lvlText w:val=""/>
      <w:lvlJc w:val="left"/>
      <w:pPr>
        <w:ind w:left="6480" w:hanging="360"/>
      </w:pPr>
      <w:rPr>
        <w:rFonts w:ascii="Wingdings" w:hAnsi="Wingdings" w:hint="default"/>
      </w:rPr>
    </w:lvl>
  </w:abstractNum>
  <w:abstractNum w:abstractNumId="43" w15:restartNumberingAfterBreak="0">
    <w:nsid w:val="6ED6664E"/>
    <w:multiLevelType w:val="multilevel"/>
    <w:tmpl w:val="036E0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1C90917"/>
    <w:multiLevelType w:val="multilevel"/>
    <w:tmpl w:val="3E12A62E"/>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5C37CA0"/>
    <w:multiLevelType w:val="multilevel"/>
    <w:tmpl w:val="1E04D228"/>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6404248"/>
    <w:multiLevelType w:val="multilevel"/>
    <w:tmpl w:val="EE200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D53234E"/>
    <w:multiLevelType w:val="multilevel"/>
    <w:tmpl w:val="27761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F7E6A1C"/>
    <w:multiLevelType w:val="multilevel"/>
    <w:tmpl w:val="ECF65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26396801">
    <w:abstractNumId w:val="11"/>
  </w:num>
  <w:num w:numId="2" w16cid:durableId="511073976">
    <w:abstractNumId w:val="18"/>
  </w:num>
  <w:num w:numId="3" w16cid:durableId="453524134">
    <w:abstractNumId w:val="42"/>
  </w:num>
  <w:num w:numId="4" w16cid:durableId="33819773">
    <w:abstractNumId w:val="34"/>
  </w:num>
  <w:num w:numId="5" w16cid:durableId="761029813">
    <w:abstractNumId w:val="22"/>
  </w:num>
  <w:num w:numId="6" w16cid:durableId="41293694">
    <w:abstractNumId w:val="44"/>
  </w:num>
  <w:num w:numId="7" w16cid:durableId="50278492">
    <w:abstractNumId w:val="4"/>
  </w:num>
  <w:num w:numId="8" w16cid:durableId="52631315">
    <w:abstractNumId w:val="41"/>
  </w:num>
  <w:num w:numId="9" w16cid:durableId="169948382">
    <w:abstractNumId w:val="47"/>
  </w:num>
  <w:num w:numId="10" w16cid:durableId="977956219">
    <w:abstractNumId w:val="5"/>
  </w:num>
  <w:num w:numId="11" w16cid:durableId="1503006259">
    <w:abstractNumId w:val="3"/>
  </w:num>
  <w:num w:numId="12" w16cid:durableId="1887596566">
    <w:abstractNumId w:val="46"/>
  </w:num>
  <w:num w:numId="13" w16cid:durableId="1016350108">
    <w:abstractNumId w:val="38"/>
  </w:num>
  <w:num w:numId="14" w16cid:durableId="805197074">
    <w:abstractNumId w:val="1"/>
  </w:num>
  <w:num w:numId="15" w16cid:durableId="1291205285">
    <w:abstractNumId w:val="25"/>
  </w:num>
  <w:num w:numId="16" w16cid:durableId="2037147757">
    <w:abstractNumId w:val="20"/>
  </w:num>
  <w:num w:numId="17" w16cid:durableId="1195927322">
    <w:abstractNumId w:val="24"/>
  </w:num>
  <w:num w:numId="18" w16cid:durableId="1672878002">
    <w:abstractNumId w:val="21"/>
  </w:num>
  <w:num w:numId="19" w16cid:durableId="2138528990">
    <w:abstractNumId w:val="29"/>
  </w:num>
  <w:num w:numId="20" w16cid:durableId="897859315">
    <w:abstractNumId w:val="33"/>
  </w:num>
  <w:num w:numId="21" w16cid:durableId="2027169341">
    <w:abstractNumId w:val="10"/>
  </w:num>
  <w:num w:numId="22" w16cid:durableId="1850019425">
    <w:abstractNumId w:val="30"/>
  </w:num>
  <w:num w:numId="23" w16cid:durableId="852231705">
    <w:abstractNumId w:val="2"/>
  </w:num>
  <w:num w:numId="24" w16cid:durableId="619075495">
    <w:abstractNumId w:val="19"/>
  </w:num>
  <w:num w:numId="25" w16cid:durableId="1115292700">
    <w:abstractNumId w:val="14"/>
  </w:num>
  <w:num w:numId="26" w16cid:durableId="644898855">
    <w:abstractNumId w:val="36"/>
  </w:num>
  <w:num w:numId="27" w16cid:durableId="1984962347">
    <w:abstractNumId w:val="37"/>
  </w:num>
  <w:num w:numId="28" w16cid:durableId="2033721808">
    <w:abstractNumId w:val="43"/>
  </w:num>
  <w:num w:numId="29" w16cid:durableId="2012369382">
    <w:abstractNumId w:val="31"/>
  </w:num>
  <w:num w:numId="30" w16cid:durableId="1192650778">
    <w:abstractNumId w:val="16"/>
  </w:num>
  <w:num w:numId="31" w16cid:durableId="844903245">
    <w:abstractNumId w:val="17"/>
  </w:num>
  <w:num w:numId="32" w16cid:durableId="528565562">
    <w:abstractNumId w:val="39"/>
  </w:num>
  <w:num w:numId="33" w16cid:durableId="617684319">
    <w:abstractNumId w:val="23"/>
  </w:num>
  <w:num w:numId="34" w16cid:durableId="1554347845">
    <w:abstractNumId w:val="26"/>
  </w:num>
  <w:num w:numId="35" w16cid:durableId="981546169">
    <w:abstractNumId w:val="45"/>
  </w:num>
  <w:num w:numId="36" w16cid:durableId="1678388538">
    <w:abstractNumId w:val="32"/>
  </w:num>
  <w:num w:numId="37" w16cid:durableId="550003007">
    <w:abstractNumId w:val="40"/>
  </w:num>
  <w:num w:numId="38" w16cid:durableId="513568204">
    <w:abstractNumId w:val="0"/>
  </w:num>
  <w:num w:numId="39" w16cid:durableId="912356823">
    <w:abstractNumId w:val="7"/>
  </w:num>
  <w:num w:numId="40" w16cid:durableId="1883832697">
    <w:abstractNumId w:val="27"/>
  </w:num>
  <w:num w:numId="41" w16cid:durableId="130094821">
    <w:abstractNumId w:val="6"/>
  </w:num>
  <w:num w:numId="42" w16cid:durableId="372854315">
    <w:abstractNumId w:val="15"/>
  </w:num>
  <w:num w:numId="43" w16cid:durableId="1904752973">
    <w:abstractNumId w:val="12"/>
  </w:num>
  <w:num w:numId="44" w16cid:durableId="576087060">
    <w:abstractNumId w:val="48"/>
  </w:num>
  <w:num w:numId="45" w16cid:durableId="655379800">
    <w:abstractNumId w:val="9"/>
  </w:num>
  <w:num w:numId="46" w16cid:durableId="1375932618">
    <w:abstractNumId w:val="35"/>
  </w:num>
  <w:num w:numId="47" w16cid:durableId="666903191">
    <w:abstractNumId w:val="28"/>
  </w:num>
  <w:num w:numId="48" w16cid:durableId="1400135">
    <w:abstractNumId w:val="13"/>
  </w:num>
  <w:num w:numId="49" w16cid:durableId="110854928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415E"/>
    <w:rsid w:val="00032C8E"/>
    <w:rsid w:val="000916D9"/>
    <w:rsid w:val="000F335F"/>
    <w:rsid w:val="001029BB"/>
    <w:rsid w:val="001B441A"/>
    <w:rsid w:val="001C42E2"/>
    <w:rsid w:val="001F2E16"/>
    <w:rsid w:val="00216583"/>
    <w:rsid w:val="00245104"/>
    <w:rsid w:val="00252837"/>
    <w:rsid w:val="002B49E1"/>
    <w:rsid w:val="0032562A"/>
    <w:rsid w:val="00372FF1"/>
    <w:rsid w:val="003A0948"/>
    <w:rsid w:val="003B1BCD"/>
    <w:rsid w:val="003B587C"/>
    <w:rsid w:val="003C43ED"/>
    <w:rsid w:val="003F415E"/>
    <w:rsid w:val="00404143"/>
    <w:rsid w:val="004A1393"/>
    <w:rsid w:val="004C4C41"/>
    <w:rsid w:val="004F5B8F"/>
    <w:rsid w:val="00566C02"/>
    <w:rsid w:val="005C4393"/>
    <w:rsid w:val="007B0C70"/>
    <w:rsid w:val="008775C3"/>
    <w:rsid w:val="00882669"/>
    <w:rsid w:val="008A3555"/>
    <w:rsid w:val="008E19E5"/>
    <w:rsid w:val="00A074FC"/>
    <w:rsid w:val="00A536E5"/>
    <w:rsid w:val="00A54987"/>
    <w:rsid w:val="00A551BD"/>
    <w:rsid w:val="00A92E4D"/>
    <w:rsid w:val="00C62BC2"/>
    <w:rsid w:val="00CA6B8A"/>
    <w:rsid w:val="00D21F63"/>
    <w:rsid w:val="00DB55AE"/>
    <w:rsid w:val="00DD1971"/>
    <w:rsid w:val="00E53133"/>
    <w:rsid w:val="00F14C7D"/>
    <w:rsid w:val="00F600A3"/>
    <w:rsid w:val="00FC2558"/>
    <w:rsid w:val="00FC5DD4"/>
    <w:rsid w:val="0157EDAB"/>
    <w:rsid w:val="03CE20E2"/>
    <w:rsid w:val="07F573F0"/>
    <w:rsid w:val="0A08272B"/>
    <w:rsid w:val="0A2E4F21"/>
    <w:rsid w:val="163B2752"/>
    <w:rsid w:val="1EA16124"/>
    <w:rsid w:val="241933A2"/>
    <w:rsid w:val="2A0E8B03"/>
    <w:rsid w:val="2A663089"/>
    <w:rsid w:val="2AEFF4E8"/>
    <w:rsid w:val="2DD07C23"/>
    <w:rsid w:val="33BE847F"/>
    <w:rsid w:val="39996A97"/>
    <w:rsid w:val="3A08E792"/>
    <w:rsid w:val="3BDB7392"/>
    <w:rsid w:val="40042D63"/>
    <w:rsid w:val="409A6E1B"/>
    <w:rsid w:val="43855F8A"/>
    <w:rsid w:val="46A4AE22"/>
    <w:rsid w:val="46B17507"/>
    <w:rsid w:val="58FE8BD4"/>
    <w:rsid w:val="5B9DB83E"/>
    <w:rsid w:val="6119A816"/>
    <w:rsid w:val="61505B75"/>
    <w:rsid w:val="61798E44"/>
    <w:rsid w:val="65088A96"/>
    <w:rsid w:val="681E9E8F"/>
    <w:rsid w:val="6841250C"/>
    <w:rsid w:val="74BE723A"/>
    <w:rsid w:val="7A769175"/>
    <w:rsid w:val="7BD3299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94DEB1"/>
  <w15:chartTrackingRefBased/>
  <w15:docId w15:val="{EA79F28E-4AF2-4889-8D29-70F674FF9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C8E"/>
    <w:pPr>
      <w:spacing w:beforeAutospacing="1" w:afterAutospacing="1"/>
    </w:pPr>
    <w:rPr>
      <w:rFonts w:ascii="Times New Roman" w:eastAsia="Times New Roman" w:hAnsi="Times New Roman" w:cs="Times New Roman"/>
      <w:sz w:val="24"/>
      <w:szCs w:val="28"/>
      <w:lang w:val="fr-ML" w:eastAsia="fr-FR"/>
    </w:rPr>
  </w:style>
  <w:style w:type="paragraph" w:styleId="Heading1">
    <w:name w:val="heading 1"/>
    <w:basedOn w:val="Normal"/>
    <w:link w:val="Heading1Char"/>
    <w:uiPriority w:val="9"/>
    <w:qFormat/>
    <w:rsid w:val="74BE723A"/>
    <w:pPr>
      <w:outlineLvl w:val="0"/>
    </w:pPr>
    <w:rPr>
      <w:b/>
      <w:bCs/>
      <w:sz w:val="48"/>
      <w:szCs w:val="48"/>
    </w:rPr>
  </w:style>
  <w:style w:type="paragraph" w:styleId="Heading2">
    <w:name w:val="heading 2"/>
    <w:basedOn w:val="Normal"/>
    <w:link w:val="Heading2Char"/>
    <w:uiPriority w:val="9"/>
    <w:qFormat/>
    <w:rsid w:val="74BE723A"/>
    <w:pPr>
      <w:outlineLvl w:val="1"/>
    </w:pPr>
    <w:rPr>
      <w:b/>
      <w:bCs/>
      <w:sz w:val="36"/>
      <w:szCs w:val="36"/>
    </w:rPr>
  </w:style>
  <w:style w:type="paragraph" w:styleId="Heading3">
    <w:name w:val="heading 3"/>
    <w:basedOn w:val="Normal"/>
    <w:link w:val="Heading3Char"/>
    <w:uiPriority w:val="9"/>
    <w:qFormat/>
    <w:rsid w:val="74BE723A"/>
    <w:pPr>
      <w:outlineLvl w:val="2"/>
    </w:pPr>
    <w:rPr>
      <w:b/>
      <w:bCs/>
      <w:sz w:val="27"/>
      <w:szCs w:val="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415E"/>
    <w:rPr>
      <w:rFonts w:ascii="Times New Roman" w:eastAsia="Times New Roman" w:hAnsi="Times New Roman" w:cs="Times New Roman"/>
      <w:b/>
      <w:bCs/>
      <w:kern w:val="36"/>
      <w:sz w:val="48"/>
      <w:szCs w:val="48"/>
      <w:lang w:eastAsia="fr-FR"/>
    </w:rPr>
  </w:style>
  <w:style w:type="character" w:customStyle="1" w:styleId="Heading2Char">
    <w:name w:val="Heading 2 Char"/>
    <w:basedOn w:val="DefaultParagraphFont"/>
    <w:link w:val="Heading2"/>
    <w:uiPriority w:val="9"/>
    <w:rsid w:val="003F415E"/>
    <w:rPr>
      <w:rFonts w:ascii="Times New Roman" w:eastAsia="Times New Roman" w:hAnsi="Times New Roman" w:cs="Times New Roman"/>
      <w:b/>
      <w:bCs/>
      <w:sz w:val="36"/>
      <w:szCs w:val="36"/>
      <w:lang w:eastAsia="fr-FR"/>
    </w:rPr>
  </w:style>
  <w:style w:type="character" w:customStyle="1" w:styleId="Heading3Char">
    <w:name w:val="Heading 3 Char"/>
    <w:basedOn w:val="DefaultParagraphFont"/>
    <w:link w:val="Heading3"/>
    <w:uiPriority w:val="9"/>
    <w:rsid w:val="003F415E"/>
    <w:rPr>
      <w:rFonts w:ascii="Times New Roman" w:eastAsia="Times New Roman" w:hAnsi="Times New Roman" w:cs="Times New Roman"/>
      <w:b/>
      <w:bCs/>
      <w:sz w:val="27"/>
      <w:szCs w:val="27"/>
      <w:lang w:eastAsia="fr-FR"/>
    </w:rPr>
  </w:style>
  <w:style w:type="paragraph" w:styleId="NormalWeb">
    <w:name w:val="Normal (Web)"/>
    <w:basedOn w:val="Normal"/>
    <w:uiPriority w:val="99"/>
    <w:unhideWhenUsed/>
    <w:rsid w:val="74BE723A"/>
    <w:rPr>
      <w:szCs w:val="24"/>
    </w:rPr>
  </w:style>
  <w:style w:type="paragraph" w:styleId="Header">
    <w:name w:val="header"/>
    <w:basedOn w:val="Normal"/>
    <w:link w:val="HeaderChar"/>
    <w:uiPriority w:val="1"/>
    <w:unhideWhenUsed/>
    <w:rsid w:val="74BE723A"/>
    <w:pPr>
      <w:tabs>
        <w:tab w:val="center" w:pos="4703"/>
        <w:tab w:val="right" w:pos="9406"/>
      </w:tabs>
      <w:spacing w:after="0"/>
    </w:pPr>
  </w:style>
  <w:style w:type="character" w:customStyle="1" w:styleId="HeaderChar">
    <w:name w:val="Header Char"/>
    <w:basedOn w:val="DefaultParagraphFont"/>
    <w:link w:val="Header"/>
    <w:rsid w:val="003F415E"/>
  </w:style>
  <w:style w:type="paragraph" w:styleId="Footer">
    <w:name w:val="footer"/>
    <w:basedOn w:val="Normal"/>
    <w:link w:val="FooterChar"/>
    <w:uiPriority w:val="99"/>
    <w:unhideWhenUsed/>
    <w:rsid w:val="74BE723A"/>
    <w:pPr>
      <w:tabs>
        <w:tab w:val="center" w:pos="4703"/>
        <w:tab w:val="right" w:pos="9406"/>
      </w:tabs>
      <w:spacing w:after="0"/>
    </w:pPr>
  </w:style>
  <w:style w:type="character" w:customStyle="1" w:styleId="FooterChar">
    <w:name w:val="Footer Char"/>
    <w:basedOn w:val="DefaultParagraphFont"/>
    <w:link w:val="Footer"/>
    <w:uiPriority w:val="99"/>
    <w:rsid w:val="003F415E"/>
  </w:style>
  <w:style w:type="paragraph" w:styleId="ListParagraph">
    <w:name w:val="List Paragraph"/>
    <w:basedOn w:val="Normal"/>
    <w:uiPriority w:val="34"/>
    <w:qFormat/>
    <w:rsid w:val="74BE723A"/>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Pr>
      <w:color w:val="0563C1" w:themeColor="hyperlink"/>
      <w:u w:val="single"/>
    </w:rPr>
  </w:style>
  <w:style w:type="paragraph" w:styleId="TOC1">
    <w:name w:val="toc 1"/>
    <w:basedOn w:val="Normal"/>
    <w:next w:val="Normal"/>
    <w:autoRedefine/>
    <w:uiPriority w:val="39"/>
    <w:unhideWhenUsed/>
    <w:pPr>
      <w:spacing w:after="100"/>
    </w:pPr>
  </w:style>
  <w:style w:type="paragraph" w:styleId="TOC2">
    <w:name w:val="toc 2"/>
    <w:basedOn w:val="Normal"/>
    <w:next w:val="Normal"/>
    <w:autoRedefine/>
    <w:uiPriority w:val="39"/>
    <w:unhideWhenUsed/>
    <w:pPr>
      <w:spacing w:after="100"/>
      <w:ind w:left="220"/>
    </w:pPr>
  </w:style>
  <w:style w:type="character" w:styleId="Strong">
    <w:name w:val="Strong"/>
    <w:basedOn w:val="DefaultParagraphFont"/>
    <w:uiPriority w:val="22"/>
    <w:qFormat/>
    <w:rsid w:val="008E19E5"/>
    <w:rPr>
      <w:b/>
      <w:bCs/>
    </w:rPr>
  </w:style>
  <w:style w:type="paragraph" w:styleId="TOC3">
    <w:name w:val="toc 3"/>
    <w:basedOn w:val="Normal"/>
    <w:next w:val="Normal"/>
    <w:autoRedefine/>
    <w:uiPriority w:val="39"/>
    <w:unhideWhenUsed/>
    <w:rsid w:val="00032C8E"/>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98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4.jp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jpeg"/><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image" Target="media/image2.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4a85488-4f36-49f3-959a-92e08b8de72e">
      <Terms xmlns="http://schemas.microsoft.com/office/infopath/2007/PartnerControls"/>
    </lcf76f155ced4ddcb4097134ff3c332f>
    <TaxCatchAll xmlns="65a3525d-fe94-4ca1-97c1-b0b92372979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D7DD466A929D045B1DDFE91A4D07242" ma:contentTypeVersion="15" ma:contentTypeDescription="Crée un document." ma:contentTypeScope="" ma:versionID="43e491e9e6a74fe1ac70fca7fa215ba0">
  <xsd:schema xmlns:xsd="http://www.w3.org/2001/XMLSchema" xmlns:xs="http://www.w3.org/2001/XMLSchema" xmlns:p="http://schemas.microsoft.com/office/2006/metadata/properties" xmlns:ns2="f4a85488-4f36-49f3-959a-92e08b8de72e" xmlns:ns3="65a3525d-fe94-4ca1-97c1-b0b923729795" targetNamespace="http://schemas.microsoft.com/office/2006/metadata/properties" ma:root="true" ma:fieldsID="daa899828ce6d21e5ad1cb6065f4761b" ns2:_="" ns3:_="">
    <xsd:import namespace="f4a85488-4f36-49f3-959a-92e08b8de72e"/>
    <xsd:import namespace="65a3525d-fe94-4ca1-97c1-b0b92372979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ObjectDetectorVersion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a85488-4f36-49f3-959a-92e08b8de7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Balises d’images" ma:readOnly="false" ma:fieldId="{5cf76f15-5ced-4ddc-b409-7134ff3c332f}" ma:taxonomyMulti="true" ma:sspId="178c4225-273c-4a16-8bf7-d672eda3317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5a3525d-fe94-4ca1-97c1-b0b923729795"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3ca9e3f7-4ad7-4707-bd84-5c25672ccc5c}" ma:internalName="TaxCatchAll" ma:showField="CatchAllData" ma:web="65a3525d-fe94-4ca1-97c1-b0b92372979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823D608-F399-4DA4-B65A-1EB8BCD68D23}">
  <ds:schemaRefs>
    <ds:schemaRef ds:uri="http://schemas.microsoft.com/office/2006/metadata/properties"/>
    <ds:schemaRef ds:uri="http://schemas.microsoft.com/office/infopath/2007/PartnerControls"/>
    <ds:schemaRef ds:uri="f4a85488-4f36-49f3-959a-92e08b8de72e"/>
    <ds:schemaRef ds:uri="65a3525d-fe94-4ca1-97c1-b0b923729795"/>
  </ds:schemaRefs>
</ds:datastoreItem>
</file>

<file path=customXml/itemProps2.xml><?xml version="1.0" encoding="utf-8"?>
<ds:datastoreItem xmlns:ds="http://schemas.openxmlformats.org/officeDocument/2006/customXml" ds:itemID="{73B35D28-6FCB-4727-8E3C-2E8B33F8D936}">
  <ds:schemaRefs>
    <ds:schemaRef ds:uri="http://schemas.microsoft.com/sharepoint/v3/contenttype/forms"/>
  </ds:schemaRefs>
</ds:datastoreItem>
</file>

<file path=customXml/itemProps3.xml><?xml version="1.0" encoding="utf-8"?>
<ds:datastoreItem xmlns:ds="http://schemas.openxmlformats.org/officeDocument/2006/customXml" ds:itemID="{D469E675-973A-4BB8-9FF0-6F20ED0D7B6F}"/>
</file>

<file path=docProps/app.xml><?xml version="1.0" encoding="utf-8"?>
<Properties xmlns="http://schemas.openxmlformats.org/officeDocument/2006/extended-properties" xmlns:vt="http://schemas.openxmlformats.org/officeDocument/2006/docPropsVTypes">
  <Template>Normal</Template>
  <TotalTime>20</TotalTime>
  <Pages>11</Pages>
  <Words>2268</Words>
  <Characters>14222</Characters>
  <Application>Microsoft Office Word</Application>
  <DocSecurity>0</DocSecurity>
  <Lines>316</Lines>
  <Paragraphs>160</Paragraphs>
  <ScaleCrop>false</ScaleCrop>
  <Company/>
  <LinksUpToDate>false</LinksUpToDate>
  <CharactersWithSpaces>16330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An-Sofie Leenknecht</cp:lastModifiedBy>
  <cp:revision>36</cp:revision>
  <dcterms:created xsi:type="dcterms:W3CDTF">2026-05-22T15:03:00Z</dcterms:created>
  <dcterms:modified xsi:type="dcterms:W3CDTF">2026-07-13T19:39:00Z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0x010100DD7DD466A929D045B1DDFE91A4D07242</vt:lpwstr>
  </property>
  <property fmtid="{D5CDD505-2E9C-101B-9397-08002B2CF9AE}" pid="3" name="MediaServiceImageTags">
    <vt:lpwstr/>
  </property>
</Properties>
</file>